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D6" w:rsidRDefault="00B45BD6" w:rsidP="00B45BD6">
      <w:pPr>
        <w:spacing w:before="240" w:after="240" w:line="240" w:lineRule="auto"/>
        <w:jc w:val="center"/>
        <w:rPr>
          <w:b/>
        </w:rPr>
      </w:pPr>
      <w:r>
        <w:rPr>
          <w:b/>
        </w:rPr>
        <w:t xml:space="preserve">İnsan Hakları İhlallerinin Önlenmesinde Pilot Kararların </w:t>
      </w:r>
      <w:proofErr w:type="spellStart"/>
      <w:r>
        <w:rPr>
          <w:b/>
        </w:rPr>
        <w:t>Usuli</w:t>
      </w:r>
      <w:proofErr w:type="spellEnd"/>
      <w:r>
        <w:rPr>
          <w:b/>
        </w:rPr>
        <w:t xml:space="preserve"> Açıdan Etkililiği</w:t>
      </w:r>
    </w:p>
    <w:p w:rsidR="00B45BD6" w:rsidRDefault="00B45BD6" w:rsidP="00B45BD6">
      <w:pPr>
        <w:spacing w:before="240" w:after="240" w:line="240" w:lineRule="auto"/>
        <w:jc w:val="center"/>
      </w:pPr>
      <w:r w:rsidRPr="004D7924">
        <w:t xml:space="preserve"> </w:t>
      </w:r>
      <w:proofErr w:type="spellStart"/>
      <w:r>
        <w:t>Procedural</w:t>
      </w:r>
      <w:proofErr w:type="spellEnd"/>
      <w:r>
        <w:t xml:space="preserve"> </w:t>
      </w:r>
      <w:proofErr w:type="spellStart"/>
      <w:r w:rsidRPr="00672812">
        <w:t>Effectiveness</w:t>
      </w:r>
      <w:proofErr w:type="spellEnd"/>
      <w:r w:rsidRPr="00672812">
        <w:t xml:space="preserve"> of Pilot-</w:t>
      </w:r>
      <w:proofErr w:type="spellStart"/>
      <w:r w:rsidRPr="00672812">
        <w:t>Judgments</w:t>
      </w:r>
      <w:proofErr w:type="spellEnd"/>
      <w:r w:rsidRPr="00672812">
        <w:t xml:space="preserve"> in </w:t>
      </w:r>
      <w:proofErr w:type="spellStart"/>
      <w:r w:rsidRPr="00672812">
        <w:t>the</w:t>
      </w:r>
      <w:proofErr w:type="spellEnd"/>
      <w:r w:rsidRPr="00672812">
        <w:t xml:space="preserve"> </w:t>
      </w:r>
      <w:proofErr w:type="spellStart"/>
      <w:r w:rsidRPr="00672812">
        <w:t>Prevention</w:t>
      </w:r>
      <w:proofErr w:type="spellEnd"/>
      <w:r w:rsidRPr="00672812">
        <w:t xml:space="preserve"> of Human </w:t>
      </w:r>
      <w:proofErr w:type="spellStart"/>
      <w:r w:rsidRPr="00672812">
        <w:t>Rights</w:t>
      </w:r>
      <w:proofErr w:type="spellEnd"/>
      <w:r w:rsidRPr="00672812">
        <w:t xml:space="preserve"> </w:t>
      </w:r>
      <w:proofErr w:type="spellStart"/>
      <w:r w:rsidRPr="00672812">
        <w:t>Violations</w:t>
      </w:r>
      <w:proofErr w:type="spellEnd"/>
    </w:p>
    <w:p w:rsidR="00B45BD6" w:rsidRDefault="00B45BD6" w:rsidP="00B45BD6">
      <w:pPr>
        <w:spacing w:after="0" w:line="240" w:lineRule="auto"/>
        <w:jc w:val="center"/>
      </w:pPr>
      <w:r>
        <w:t>Emre Oğuz MERİÇ</w:t>
      </w:r>
      <w:r w:rsidRPr="00672812">
        <w:rPr>
          <w:rStyle w:val="DipnotBavurusu"/>
        </w:rPr>
        <w:footnoteReference w:customMarkFollows="1" w:id="1"/>
        <w:sym w:font="Symbol" w:char="F02A"/>
      </w:r>
    </w:p>
    <w:p w:rsidR="00B45BD6" w:rsidRPr="00AC1F94" w:rsidRDefault="00B45BD6" w:rsidP="00B45BD6">
      <w:pPr>
        <w:spacing w:before="240" w:line="240" w:lineRule="auto"/>
        <w:jc w:val="both"/>
        <w:rPr>
          <w:b/>
          <w:szCs w:val="24"/>
        </w:rPr>
      </w:pPr>
      <w:r w:rsidRPr="00AC1F94">
        <w:rPr>
          <w:b/>
          <w:szCs w:val="24"/>
        </w:rPr>
        <w:t>Öz</w:t>
      </w:r>
    </w:p>
    <w:p w:rsidR="00B45BD6" w:rsidRPr="00AC1F94" w:rsidRDefault="00B45BD6" w:rsidP="00B45BD6">
      <w:pPr>
        <w:spacing w:line="360" w:lineRule="auto"/>
        <w:jc w:val="both"/>
        <w:rPr>
          <w:szCs w:val="24"/>
        </w:rPr>
      </w:pPr>
      <w:r w:rsidRPr="00AC1F94">
        <w:rPr>
          <w:szCs w:val="24"/>
        </w:rPr>
        <w:t xml:space="preserve">İnsan hakları ihlallerinin önlenmesinde pilot karar usulünün etkililiği çalışmanın esasını oluşturmaktadır. Üç </w:t>
      </w:r>
      <w:r>
        <w:rPr>
          <w:szCs w:val="24"/>
        </w:rPr>
        <w:t>bölümden meydana gelen çalışmanın ilk bölümünde</w:t>
      </w:r>
      <w:r w:rsidRPr="00AC1F94">
        <w:rPr>
          <w:szCs w:val="24"/>
        </w:rPr>
        <w:t xml:space="preserve"> pilot karar usulünün ortaya çıkışı, unsurları</w:t>
      </w:r>
      <w:r>
        <w:rPr>
          <w:szCs w:val="24"/>
        </w:rPr>
        <w:t xml:space="preserve"> ve amaçları üzerinde durulmuştur. Avrupa İnsan Hakları Mahkemesi içtihat gelişimi ve içtüzüğe getirilen düzenleme temel alınarak usulün kapsamı belirlenmiştir. İkinci bölümde önce</w:t>
      </w:r>
      <w:bookmarkStart w:id="0" w:name="_GoBack"/>
      <w:bookmarkEnd w:id="0"/>
      <w:r>
        <w:rPr>
          <w:szCs w:val="24"/>
        </w:rPr>
        <w:t xml:space="preserve">likle başvurucuların adalete erişim hakkı değerlendirilmiştir. Pilot karar usulünün etkililiği azalmadan adalete erişim hakkının sağlanıp sağlanamayacağı tartışılmıştır. </w:t>
      </w:r>
      <w:r w:rsidRPr="00AC1F94">
        <w:rPr>
          <w:szCs w:val="24"/>
        </w:rPr>
        <w:t>Sonrasında ise</w:t>
      </w:r>
      <w:r>
        <w:rPr>
          <w:szCs w:val="24"/>
        </w:rPr>
        <w:t xml:space="preserve"> usulün başarıya ulaşmasında önemli rol oynayan Avrupa İnsan Hakları Mahkemesi, </w:t>
      </w:r>
      <w:r w:rsidRPr="00753308">
        <w:rPr>
          <w:szCs w:val="24"/>
        </w:rPr>
        <w:t xml:space="preserve">Avrupa Konseyi </w:t>
      </w:r>
      <w:r>
        <w:rPr>
          <w:szCs w:val="24"/>
        </w:rPr>
        <w:t xml:space="preserve">Bakanlar Komitesi ve taraf devletlerin işlevi irdelenmiştir. Usulün etkili olmasını sağlamak adına Avrupa İnsan Hakları Mahkemesi ve Bakanlar Komitesinin sahip olduğu </w:t>
      </w:r>
      <w:proofErr w:type="gramStart"/>
      <w:r>
        <w:rPr>
          <w:szCs w:val="24"/>
        </w:rPr>
        <w:t>enstrümanların</w:t>
      </w:r>
      <w:proofErr w:type="gramEnd"/>
      <w:r>
        <w:rPr>
          <w:szCs w:val="24"/>
        </w:rPr>
        <w:t xml:space="preserve"> yeterliliği değerlendirilmiştir. Pilot karar uyarınca gerekli tedbirlerin alınmasını ve uygulanmasını sağlayacak olan devletlerin tutumu, çeşitli ihtimallere göre ele alınmıştır. İlk iki bölümde Avrupa İnsan Hakları Sözleşmesi ve Avrupa İnsan Hakları Mahkemesi içtihatları temel alındıysa da son bölümde </w:t>
      </w:r>
      <w:r w:rsidRPr="00AC1F94">
        <w:rPr>
          <w:szCs w:val="24"/>
        </w:rPr>
        <w:t xml:space="preserve">Anayasa Mahkemesi uygulamasına değinilmiştir. </w:t>
      </w:r>
      <w:r>
        <w:rPr>
          <w:szCs w:val="24"/>
        </w:rPr>
        <w:t>Ulusal hukuktaki düzenleme ve Anayasa Mahkemesi uygulaması esas alınarak pilot karar usulünün etkililiği değerlendirilmiştir.</w:t>
      </w:r>
    </w:p>
    <w:p w:rsidR="00B45BD6" w:rsidRPr="00AC1F94" w:rsidRDefault="00B45BD6" w:rsidP="00B45BD6">
      <w:pPr>
        <w:spacing w:line="360" w:lineRule="auto"/>
        <w:jc w:val="both"/>
        <w:rPr>
          <w:szCs w:val="24"/>
        </w:rPr>
      </w:pPr>
      <w:r w:rsidRPr="00AC1F94">
        <w:rPr>
          <w:b/>
          <w:szCs w:val="24"/>
        </w:rPr>
        <w:t>Anahtar Kelimeler:</w:t>
      </w:r>
      <w:r w:rsidRPr="00AC1F94">
        <w:rPr>
          <w:szCs w:val="24"/>
        </w:rPr>
        <w:t xml:space="preserve"> Pilot karar, pilot karar usulü, etkililik</w:t>
      </w:r>
    </w:p>
    <w:p w:rsidR="00B45BD6" w:rsidRPr="00AC1F94" w:rsidRDefault="00B45BD6" w:rsidP="00B45BD6">
      <w:pPr>
        <w:spacing w:before="240" w:line="360" w:lineRule="auto"/>
        <w:jc w:val="both"/>
        <w:rPr>
          <w:b/>
          <w:szCs w:val="24"/>
        </w:rPr>
      </w:pPr>
      <w:proofErr w:type="spellStart"/>
      <w:r w:rsidRPr="00AC1F94">
        <w:rPr>
          <w:b/>
          <w:szCs w:val="24"/>
        </w:rPr>
        <w:t>Abstract</w:t>
      </w:r>
      <w:proofErr w:type="spellEnd"/>
    </w:p>
    <w:p w:rsidR="00B45BD6" w:rsidRDefault="00B45BD6" w:rsidP="00B45BD6">
      <w:pPr>
        <w:spacing w:line="360" w:lineRule="auto"/>
        <w:jc w:val="both"/>
        <w:rPr>
          <w:szCs w:val="24"/>
        </w:rPr>
      </w:pPr>
      <w:proofErr w:type="spellStart"/>
      <w:r w:rsidRPr="00D44DD8">
        <w:rPr>
          <w:szCs w:val="24"/>
        </w:rPr>
        <w:t>The</w:t>
      </w:r>
      <w:proofErr w:type="spellEnd"/>
      <w:r w:rsidRPr="00D44DD8">
        <w:rPr>
          <w:szCs w:val="24"/>
        </w:rPr>
        <w:t xml:space="preserve"> </w:t>
      </w:r>
      <w:proofErr w:type="spellStart"/>
      <w:r w:rsidRPr="00D44DD8">
        <w:rPr>
          <w:szCs w:val="24"/>
        </w:rPr>
        <w:t>effectiveness</w:t>
      </w:r>
      <w:proofErr w:type="spellEnd"/>
      <w:r w:rsidRPr="00D44DD8">
        <w:rPr>
          <w:szCs w:val="24"/>
        </w:rPr>
        <w:t xml:space="preserve"> of </w:t>
      </w:r>
      <w:proofErr w:type="spellStart"/>
      <w:r w:rsidRPr="00D44DD8">
        <w:rPr>
          <w:szCs w:val="24"/>
        </w:rPr>
        <w:t>the</w:t>
      </w:r>
      <w:proofErr w:type="spellEnd"/>
      <w:r w:rsidRPr="00D44DD8">
        <w:rPr>
          <w:szCs w:val="24"/>
        </w:rPr>
        <w:t xml:space="preserve"> pilot-</w:t>
      </w:r>
      <w:proofErr w:type="spellStart"/>
      <w:r w:rsidRPr="00D44DD8">
        <w:rPr>
          <w:szCs w:val="24"/>
        </w:rPr>
        <w:t>judgment</w:t>
      </w:r>
      <w:proofErr w:type="spellEnd"/>
      <w:r w:rsidRPr="00D44DD8">
        <w:rPr>
          <w:szCs w:val="24"/>
        </w:rPr>
        <w:t xml:space="preserve"> </w:t>
      </w:r>
      <w:proofErr w:type="spellStart"/>
      <w:r w:rsidRPr="00D44DD8">
        <w:rPr>
          <w:szCs w:val="24"/>
        </w:rPr>
        <w:t>procedure</w:t>
      </w:r>
      <w:proofErr w:type="spellEnd"/>
      <w:r w:rsidRPr="00D44DD8">
        <w:rPr>
          <w:szCs w:val="24"/>
        </w:rPr>
        <w:t xml:space="preserve"> in </w:t>
      </w:r>
      <w:proofErr w:type="spellStart"/>
      <w:r w:rsidRPr="00D44DD8">
        <w:rPr>
          <w:szCs w:val="24"/>
        </w:rPr>
        <w:t>the</w:t>
      </w:r>
      <w:proofErr w:type="spellEnd"/>
      <w:r w:rsidRPr="00D44DD8">
        <w:rPr>
          <w:szCs w:val="24"/>
        </w:rPr>
        <w:t xml:space="preserve"> </w:t>
      </w:r>
      <w:proofErr w:type="spellStart"/>
      <w:r w:rsidRPr="00D44DD8">
        <w:rPr>
          <w:szCs w:val="24"/>
        </w:rPr>
        <w:t>prevention</w:t>
      </w:r>
      <w:proofErr w:type="spellEnd"/>
      <w:r w:rsidRPr="00D44DD8">
        <w:rPr>
          <w:szCs w:val="24"/>
        </w:rPr>
        <w:t xml:space="preserve"> of </w:t>
      </w:r>
      <w:proofErr w:type="spellStart"/>
      <w:r w:rsidRPr="00D44DD8">
        <w:rPr>
          <w:szCs w:val="24"/>
        </w:rPr>
        <w:t>human</w:t>
      </w:r>
      <w:proofErr w:type="spellEnd"/>
      <w:r w:rsidRPr="00D44DD8">
        <w:rPr>
          <w:szCs w:val="24"/>
        </w:rPr>
        <w:t xml:space="preserve"> </w:t>
      </w:r>
      <w:proofErr w:type="spellStart"/>
      <w:r w:rsidRPr="00D44DD8">
        <w:rPr>
          <w:szCs w:val="24"/>
        </w:rPr>
        <w:t>rights</w:t>
      </w:r>
      <w:proofErr w:type="spellEnd"/>
      <w:r w:rsidRPr="00D44DD8">
        <w:rPr>
          <w:szCs w:val="24"/>
        </w:rPr>
        <w:t xml:space="preserve"> </w:t>
      </w:r>
      <w:proofErr w:type="spellStart"/>
      <w:r w:rsidRPr="00D44DD8">
        <w:rPr>
          <w:szCs w:val="24"/>
        </w:rPr>
        <w:t>violat</w:t>
      </w:r>
      <w:r>
        <w:rPr>
          <w:szCs w:val="24"/>
        </w:rPr>
        <w:t>ions</w:t>
      </w:r>
      <w:proofErr w:type="spellEnd"/>
      <w:r>
        <w:rPr>
          <w:szCs w:val="24"/>
        </w:rPr>
        <w:t xml:space="preserve"> is </w:t>
      </w:r>
      <w:proofErr w:type="spellStart"/>
      <w:r>
        <w:rPr>
          <w:szCs w:val="24"/>
        </w:rPr>
        <w:t>the</w:t>
      </w:r>
      <w:proofErr w:type="spellEnd"/>
      <w:r>
        <w:rPr>
          <w:szCs w:val="24"/>
        </w:rPr>
        <w:t xml:space="preserve"> </w:t>
      </w:r>
      <w:proofErr w:type="spellStart"/>
      <w:r>
        <w:rPr>
          <w:szCs w:val="24"/>
        </w:rPr>
        <w:t>basis</w:t>
      </w:r>
      <w:proofErr w:type="spellEnd"/>
      <w:r>
        <w:rPr>
          <w:szCs w:val="24"/>
        </w:rPr>
        <w:t xml:space="preserve"> of </w:t>
      </w:r>
      <w:proofErr w:type="spellStart"/>
      <w:r>
        <w:rPr>
          <w:szCs w:val="24"/>
        </w:rPr>
        <w:t>the</w:t>
      </w:r>
      <w:proofErr w:type="spellEnd"/>
      <w:r>
        <w:rPr>
          <w:szCs w:val="24"/>
        </w:rPr>
        <w:t xml:space="preserve"> </w:t>
      </w:r>
      <w:proofErr w:type="spellStart"/>
      <w:r>
        <w:rPr>
          <w:szCs w:val="24"/>
        </w:rPr>
        <w:t>study</w:t>
      </w:r>
      <w:proofErr w:type="spellEnd"/>
      <w:r>
        <w:rPr>
          <w:szCs w:val="24"/>
        </w:rPr>
        <w:t xml:space="preserve">. </w:t>
      </w:r>
      <w:proofErr w:type="spellStart"/>
      <w:r w:rsidRPr="001E4947">
        <w:rPr>
          <w:szCs w:val="24"/>
        </w:rPr>
        <w:t>In</w:t>
      </w:r>
      <w:proofErr w:type="spellEnd"/>
      <w:r w:rsidRPr="001E4947">
        <w:rPr>
          <w:szCs w:val="24"/>
        </w:rPr>
        <w:t xml:space="preserve"> </w:t>
      </w:r>
      <w:proofErr w:type="spellStart"/>
      <w:r w:rsidRPr="001E4947">
        <w:rPr>
          <w:szCs w:val="24"/>
        </w:rPr>
        <w:t>the</w:t>
      </w:r>
      <w:proofErr w:type="spellEnd"/>
      <w:r w:rsidRPr="001E4947">
        <w:rPr>
          <w:szCs w:val="24"/>
        </w:rPr>
        <w:t xml:space="preserve"> </w:t>
      </w:r>
      <w:proofErr w:type="spellStart"/>
      <w:r w:rsidRPr="001E4947">
        <w:rPr>
          <w:szCs w:val="24"/>
        </w:rPr>
        <w:t>first</w:t>
      </w:r>
      <w:proofErr w:type="spellEnd"/>
      <w:r w:rsidRPr="001E4947">
        <w:rPr>
          <w:szCs w:val="24"/>
        </w:rPr>
        <w:t xml:space="preserve"> </w:t>
      </w:r>
      <w:proofErr w:type="spellStart"/>
      <w:r w:rsidRPr="001E4947">
        <w:rPr>
          <w:szCs w:val="24"/>
        </w:rPr>
        <w:t>part</w:t>
      </w:r>
      <w:proofErr w:type="spellEnd"/>
      <w:r w:rsidRPr="001E4947">
        <w:rPr>
          <w:szCs w:val="24"/>
        </w:rPr>
        <w:t xml:space="preserve"> of </w:t>
      </w:r>
      <w:proofErr w:type="spellStart"/>
      <w:r w:rsidRPr="001E4947">
        <w:rPr>
          <w:szCs w:val="24"/>
        </w:rPr>
        <w:t>the</w:t>
      </w:r>
      <w:proofErr w:type="spellEnd"/>
      <w:r w:rsidRPr="001E4947">
        <w:rPr>
          <w:szCs w:val="24"/>
        </w:rPr>
        <w:t xml:space="preserve"> </w:t>
      </w:r>
      <w:proofErr w:type="spellStart"/>
      <w:r w:rsidRPr="001E4947">
        <w:rPr>
          <w:szCs w:val="24"/>
        </w:rPr>
        <w:t>study</w:t>
      </w:r>
      <w:proofErr w:type="spellEnd"/>
      <w:r w:rsidRPr="001E4947">
        <w:rPr>
          <w:szCs w:val="24"/>
        </w:rPr>
        <w:t xml:space="preserve">, </w:t>
      </w:r>
      <w:proofErr w:type="spellStart"/>
      <w:r w:rsidRPr="001E4947">
        <w:rPr>
          <w:szCs w:val="24"/>
        </w:rPr>
        <w:t>which</w:t>
      </w:r>
      <w:proofErr w:type="spellEnd"/>
      <w:r w:rsidRPr="001E4947">
        <w:rPr>
          <w:szCs w:val="24"/>
        </w:rPr>
        <w:t xml:space="preserve"> </w:t>
      </w:r>
      <w:proofErr w:type="spellStart"/>
      <w:r w:rsidRPr="001E4947">
        <w:rPr>
          <w:szCs w:val="24"/>
        </w:rPr>
        <w:t>consists</w:t>
      </w:r>
      <w:proofErr w:type="spellEnd"/>
      <w:r w:rsidRPr="001E4947">
        <w:rPr>
          <w:szCs w:val="24"/>
        </w:rPr>
        <w:t xml:space="preserve"> of </w:t>
      </w:r>
      <w:proofErr w:type="spellStart"/>
      <w:r w:rsidRPr="001E4947">
        <w:rPr>
          <w:szCs w:val="24"/>
        </w:rPr>
        <w:t>three</w:t>
      </w:r>
      <w:proofErr w:type="spellEnd"/>
      <w:r w:rsidRPr="001E4947">
        <w:rPr>
          <w:szCs w:val="24"/>
        </w:rPr>
        <w:t xml:space="preserve"> </w:t>
      </w:r>
      <w:proofErr w:type="spellStart"/>
      <w:r w:rsidRPr="001E4947">
        <w:rPr>
          <w:szCs w:val="24"/>
        </w:rPr>
        <w:t>parts</w:t>
      </w:r>
      <w:proofErr w:type="spellEnd"/>
      <w:r w:rsidRPr="001E4947">
        <w:rPr>
          <w:szCs w:val="24"/>
        </w:rPr>
        <w:t xml:space="preserve">, </w:t>
      </w:r>
      <w:proofErr w:type="spellStart"/>
      <w:r w:rsidRPr="001E4947">
        <w:rPr>
          <w:szCs w:val="24"/>
        </w:rPr>
        <w:t>the</w:t>
      </w:r>
      <w:proofErr w:type="spellEnd"/>
      <w:r w:rsidRPr="001E4947">
        <w:rPr>
          <w:szCs w:val="24"/>
        </w:rPr>
        <w:t xml:space="preserve"> </w:t>
      </w:r>
      <w:proofErr w:type="spellStart"/>
      <w:r w:rsidRPr="001E4947">
        <w:rPr>
          <w:szCs w:val="24"/>
        </w:rPr>
        <w:t>emergence</w:t>
      </w:r>
      <w:proofErr w:type="spellEnd"/>
      <w:r w:rsidRPr="001E4947">
        <w:rPr>
          <w:szCs w:val="24"/>
        </w:rPr>
        <w:t xml:space="preserve"> of </w:t>
      </w:r>
      <w:proofErr w:type="spellStart"/>
      <w:r w:rsidRPr="001E4947">
        <w:rPr>
          <w:szCs w:val="24"/>
        </w:rPr>
        <w:t>the</w:t>
      </w:r>
      <w:proofErr w:type="spellEnd"/>
      <w:r w:rsidRPr="001E4947">
        <w:rPr>
          <w:szCs w:val="24"/>
        </w:rPr>
        <w:t xml:space="preserve"> </w:t>
      </w:r>
      <w:r w:rsidRPr="00D44DD8">
        <w:rPr>
          <w:szCs w:val="24"/>
        </w:rPr>
        <w:t>pilot-</w:t>
      </w:r>
      <w:proofErr w:type="spellStart"/>
      <w:r w:rsidRPr="00D44DD8">
        <w:rPr>
          <w:szCs w:val="24"/>
        </w:rPr>
        <w:t>judgment</w:t>
      </w:r>
      <w:proofErr w:type="spellEnd"/>
      <w:r w:rsidRPr="00D44DD8">
        <w:rPr>
          <w:szCs w:val="24"/>
        </w:rPr>
        <w:t xml:space="preserve"> </w:t>
      </w:r>
      <w:proofErr w:type="spellStart"/>
      <w:r w:rsidRPr="001E4947">
        <w:rPr>
          <w:szCs w:val="24"/>
        </w:rPr>
        <w:t>procedure</w:t>
      </w:r>
      <w:proofErr w:type="spellEnd"/>
      <w:r w:rsidRPr="001E4947">
        <w:rPr>
          <w:szCs w:val="24"/>
        </w:rPr>
        <w:t xml:space="preserve">, </w:t>
      </w:r>
      <w:proofErr w:type="spellStart"/>
      <w:r w:rsidRPr="001E4947">
        <w:rPr>
          <w:szCs w:val="24"/>
        </w:rPr>
        <w:t>its</w:t>
      </w:r>
      <w:proofErr w:type="spellEnd"/>
      <w:r w:rsidRPr="001E4947">
        <w:rPr>
          <w:szCs w:val="24"/>
        </w:rPr>
        <w:t xml:space="preserve"> </w:t>
      </w:r>
      <w:proofErr w:type="spellStart"/>
      <w:r w:rsidRPr="001E4947">
        <w:rPr>
          <w:szCs w:val="24"/>
        </w:rPr>
        <w:t>elements</w:t>
      </w:r>
      <w:proofErr w:type="spellEnd"/>
      <w:r w:rsidRPr="001E4947">
        <w:rPr>
          <w:szCs w:val="24"/>
        </w:rPr>
        <w:t xml:space="preserve"> </w:t>
      </w:r>
      <w:proofErr w:type="spellStart"/>
      <w:r w:rsidRPr="001E4947">
        <w:rPr>
          <w:szCs w:val="24"/>
        </w:rPr>
        <w:t>and</w:t>
      </w:r>
      <w:proofErr w:type="spellEnd"/>
      <w:r w:rsidRPr="001E4947">
        <w:rPr>
          <w:szCs w:val="24"/>
        </w:rPr>
        <w:t xml:space="preserve"> </w:t>
      </w:r>
      <w:proofErr w:type="spellStart"/>
      <w:r w:rsidRPr="001E4947">
        <w:rPr>
          <w:szCs w:val="24"/>
        </w:rPr>
        <w:t>objectives</w:t>
      </w:r>
      <w:proofErr w:type="spellEnd"/>
      <w:r w:rsidRPr="001E4947">
        <w:rPr>
          <w:szCs w:val="24"/>
        </w:rPr>
        <w:t xml:space="preserve"> </w:t>
      </w:r>
      <w:proofErr w:type="spellStart"/>
      <w:r w:rsidRPr="001E4947">
        <w:rPr>
          <w:szCs w:val="24"/>
        </w:rPr>
        <w:t>are</w:t>
      </w:r>
      <w:proofErr w:type="spellEnd"/>
      <w:r w:rsidRPr="001E4947">
        <w:rPr>
          <w:szCs w:val="24"/>
        </w:rPr>
        <w:t xml:space="preserve"> </w:t>
      </w:r>
      <w:proofErr w:type="spellStart"/>
      <w:r w:rsidRPr="001E4947">
        <w:rPr>
          <w:szCs w:val="24"/>
        </w:rPr>
        <w:t>emphasized</w:t>
      </w:r>
      <w:proofErr w:type="spellEnd"/>
      <w:r w:rsidRPr="001E4947">
        <w:rPr>
          <w:szCs w:val="24"/>
        </w:rPr>
        <w:t>.</w:t>
      </w:r>
      <w:r w:rsidRPr="002B12A5">
        <w:t xml:space="preserve"> </w:t>
      </w:r>
      <w:proofErr w:type="spellStart"/>
      <w:r w:rsidRPr="002B12A5">
        <w:rPr>
          <w:szCs w:val="24"/>
        </w:rPr>
        <w:t>The</w:t>
      </w:r>
      <w:proofErr w:type="spellEnd"/>
      <w:r w:rsidRPr="002B12A5">
        <w:rPr>
          <w:szCs w:val="24"/>
        </w:rPr>
        <w:t xml:space="preserve"> </w:t>
      </w:r>
      <w:proofErr w:type="spellStart"/>
      <w:r w:rsidRPr="002B12A5">
        <w:rPr>
          <w:szCs w:val="24"/>
        </w:rPr>
        <w:t>scope</w:t>
      </w:r>
      <w:proofErr w:type="spellEnd"/>
      <w:r w:rsidRPr="002B12A5">
        <w:rPr>
          <w:szCs w:val="24"/>
        </w:rPr>
        <w:t xml:space="preserve"> of </w:t>
      </w:r>
      <w:proofErr w:type="spellStart"/>
      <w:r w:rsidRPr="002B12A5">
        <w:rPr>
          <w:szCs w:val="24"/>
        </w:rPr>
        <w:t>the</w:t>
      </w:r>
      <w:proofErr w:type="spellEnd"/>
      <w:r w:rsidRPr="002B12A5">
        <w:rPr>
          <w:szCs w:val="24"/>
        </w:rPr>
        <w:t xml:space="preserve"> </w:t>
      </w:r>
      <w:proofErr w:type="spellStart"/>
      <w:r w:rsidRPr="002B12A5">
        <w:rPr>
          <w:szCs w:val="24"/>
        </w:rPr>
        <w:t>procedure</w:t>
      </w:r>
      <w:proofErr w:type="spellEnd"/>
      <w:r w:rsidRPr="002B12A5">
        <w:rPr>
          <w:szCs w:val="24"/>
        </w:rPr>
        <w:t xml:space="preserve"> has </w:t>
      </w:r>
      <w:proofErr w:type="spellStart"/>
      <w:r w:rsidRPr="002B12A5">
        <w:rPr>
          <w:szCs w:val="24"/>
        </w:rPr>
        <w:t>been</w:t>
      </w:r>
      <w:proofErr w:type="spellEnd"/>
      <w:r w:rsidRPr="002B12A5">
        <w:rPr>
          <w:szCs w:val="24"/>
        </w:rPr>
        <w:t xml:space="preserve"> </w:t>
      </w:r>
      <w:proofErr w:type="spellStart"/>
      <w:r w:rsidRPr="002B12A5">
        <w:rPr>
          <w:szCs w:val="24"/>
        </w:rPr>
        <w:t>determined</w:t>
      </w:r>
      <w:proofErr w:type="spellEnd"/>
      <w:r w:rsidRPr="002B12A5">
        <w:rPr>
          <w:szCs w:val="24"/>
        </w:rPr>
        <w:t xml:space="preserve"> on </w:t>
      </w:r>
      <w:proofErr w:type="spellStart"/>
      <w:r w:rsidRPr="002B12A5">
        <w:rPr>
          <w:szCs w:val="24"/>
        </w:rPr>
        <w:t>the</w:t>
      </w:r>
      <w:proofErr w:type="spellEnd"/>
      <w:r w:rsidRPr="002B12A5">
        <w:rPr>
          <w:szCs w:val="24"/>
        </w:rPr>
        <w:t xml:space="preserve"> </w:t>
      </w:r>
      <w:proofErr w:type="spellStart"/>
      <w:r w:rsidRPr="002B12A5">
        <w:rPr>
          <w:szCs w:val="24"/>
        </w:rPr>
        <w:t>basis</w:t>
      </w:r>
      <w:proofErr w:type="spellEnd"/>
      <w:r w:rsidRPr="002B12A5">
        <w:rPr>
          <w:szCs w:val="24"/>
        </w:rPr>
        <w:t xml:space="preserve"> of </w:t>
      </w:r>
      <w:proofErr w:type="spellStart"/>
      <w:r w:rsidRPr="002B12A5">
        <w:rPr>
          <w:szCs w:val="24"/>
        </w:rPr>
        <w:t>the</w:t>
      </w:r>
      <w:proofErr w:type="spellEnd"/>
      <w:r w:rsidRPr="002B12A5">
        <w:rPr>
          <w:szCs w:val="24"/>
        </w:rPr>
        <w:t xml:space="preserve"> </w:t>
      </w:r>
      <w:proofErr w:type="spellStart"/>
      <w:r w:rsidRPr="002B12A5">
        <w:rPr>
          <w:szCs w:val="24"/>
        </w:rPr>
        <w:t>development</w:t>
      </w:r>
      <w:proofErr w:type="spellEnd"/>
      <w:r w:rsidRPr="002B12A5">
        <w:rPr>
          <w:szCs w:val="24"/>
        </w:rPr>
        <w:t xml:space="preserve"> of </w:t>
      </w:r>
      <w:proofErr w:type="spellStart"/>
      <w:r w:rsidRPr="002B12A5">
        <w:rPr>
          <w:szCs w:val="24"/>
        </w:rPr>
        <w:t>the</w:t>
      </w:r>
      <w:proofErr w:type="spellEnd"/>
      <w:r w:rsidRPr="002B12A5">
        <w:rPr>
          <w:szCs w:val="24"/>
        </w:rPr>
        <w:t xml:space="preserve"> </w:t>
      </w:r>
      <w:proofErr w:type="spellStart"/>
      <w:r w:rsidRPr="002B12A5">
        <w:rPr>
          <w:szCs w:val="24"/>
        </w:rPr>
        <w:t>case</w:t>
      </w:r>
      <w:proofErr w:type="spellEnd"/>
      <w:r w:rsidRPr="002B12A5">
        <w:rPr>
          <w:szCs w:val="24"/>
        </w:rPr>
        <w:t xml:space="preserve"> </w:t>
      </w:r>
      <w:proofErr w:type="spellStart"/>
      <w:r w:rsidRPr="002B12A5">
        <w:rPr>
          <w:szCs w:val="24"/>
        </w:rPr>
        <w:t>law</w:t>
      </w:r>
      <w:proofErr w:type="spellEnd"/>
      <w:r w:rsidRPr="002B12A5">
        <w:rPr>
          <w:szCs w:val="24"/>
        </w:rPr>
        <w:t xml:space="preserve"> of </w:t>
      </w:r>
      <w:proofErr w:type="spellStart"/>
      <w:r w:rsidRPr="002B12A5">
        <w:rPr>
          <w:szCs w:val="24"/>
        </w:rPr>
        <w:t>the</w:t>
      </w:r>
      <w:proofErr w:type="spellEnd"/>
      <w:r w:rsidRPr="002B12A5">
        <w:rPr>
          <w:szCs w:val="24"/>
        </w:rPr>
        <w:t xml:space="preserve"> </w:t>
      </w:r>
      <w:proofErr w:type="spellStart"/>
      <w:r w:rsidRPr="002B12A5">
        <w:rPr>
          <w:szCs w:val="24"/>
        </w:rPr>
        <w:t>European</w:t>
      </w:r>
      <w:proofErr w:type="spellEnd"/>
      <w:r w:rsidRPr="002B12A5">
        <w:rPr>
          <w:szCs w:val="24"/>
        </w:rPr>
        <w:t xml:space="preserve"> Court of Human </w:t>
      </w:r>
      <w:proofErr w:type="spellStart"/>
      <w:r w:rsidRPr="002B12A5">
        <w:rPr>
          <w:szCs w:val="24"/>
        </w:rPr>
        <w:t>Rights</w:t>
      </w:r>
      <w:proofErr w:type="spellEnd"/>
      <w:r w:rsidRPr="002B12A5">
        <w:rPr>
          <w:szCs w:val="24"/>
        </w:rPr>
        <w:t xml:space="preserve"> </w:t>
      </w:r>
      <w:proofErr w:type="spellStart"/>
      <w:r w:rsidRPr="002B12A5">
        <w:rPr>
          <w:szCs w:val="24"/>
        </w:rPr>
        <w:t>and</w:t>
      </w:r>
      <w:proofErr w:type="spellEnd"/>
      <w:r w:rsidRPr="002B12A5">
        <w:rPr>
          <w:szCs w:val="24"/>
        </w:rPr>
        <w:t xml:space="preserve"> </w:t>
      </w:r>
      <w:proofErr w:type="spellStart"/>
      <w:r w:rsidRPr="002B12A5">
        <w:rPr>
          <w:szCs w:val="24"/>
        </w:rPr>
        <w:t>the</w:t>
      </w:r>
      <w:proofErr w:type="spellEnd"/>
      <w:r w:rsidRPr="002B12A5">
        <w:rPr>
          <w:szCs w:val="24"/>
        </w:rPr>
        <w:t xml:space="preserve"> </w:t>
      </w:r>
      <w:proofErr w:type="spellStart"/>
      <w:r w:rsidRPr="002B12A5">
        <w:rPr>
          <w:szCs w:val="24"/>
        </w:rPr>
        <w:t>regulation</w:t>
      </w:r>
      <w:proofErr w:type="spellEnd"/>
      <w:r w:rsidRPr="002B12A5">
        <w:rPr>
          <w:szCs w:val="24"/>
        </w:rPr>
        <w:t xml:space="preserve"> </w:t>
      </w:r>
      <w:proofErr w:type="spellStart"/>
      <w:r w:rsidRPr="002B12A5">
        <w:rPr>
          <w:szCs w:val="24"/>
        </w:rPr>
        <w:t>brought</w:t>
      </w:r>
      <w:proofErr w:type="spellEnd"/>
      <w:r w:rsidRPr="002B12A5">
        <w:rPr>
          <w:szCs w:val="24"/>
        </w:rPr>
        <w:t xml:space="preserve"> </w:t>
      </w:r>
      <w:proofErr w:type="spellStart"/>
      <w:r w:rsidRPr="002B12A5">
        <w:rPr>
          <w:szCs w:val="24"/>
        </w:rPr>
        <w:t>to</w:t>
      </w:r>
      <w:proofErr w:type="spellEnd"/>
      <w:r w:rsidRPr="002B12A5">
        <w:rPr>
          <w:szCs w:val="24"/>
        </w:rPr>
        <w:t xml:space="preserve"> </w:t>
      </w:r>
      <w:proofErr w:type="spellStart"/>
      <w:r w:rsidRPr="002B12A5">
        <w:rPr>
          <w:szCs w:val="24"/>
        </w:rPr>
        <w:t>the</w:t>
      </w:r>
      <w:proofErr w:type="spellEnd"/>
      <w:r w:rsidRPr="002B12A5">
        <w:rPr>
          <w:szCs w:val="24"/>
        </w:rPr>
        <w:t xml:space="preserve"> </w:t>
      </w:r>
      <w:proofErr w:type="spellStart"/>
      <w:r w:rsidRPr="002B12A5">
        <w:rPr>
          <w:szCs w:val="24"/>
        </w:rPr>
        <w:t>rules</w:t>
      </w:r>
      <w:proofErr w:type="spellEnd"/>
      <w:r w:rsidRPr="002B12A5">
        <w:rPr>
          <w:szCs w:val="24"/>
        </w:rPr>
        <w:t xml:space="preserve"> of </w:t>
      </w:r>
      <w:proofErr w:type="spellStart"/>
      <w:r>
        <w:rPr>
          <w:szCs w:val="24"/>
        </w:rPr>
        <w:t>the</w:t>
      </w:r>
      <w:proofErr w:type="spellEnd"/>
      <w:r>
        <w:rPr>
          <w:szCs w:val="24"/>
        </w:rPr>
        <w:t xml:space="preserve"> </w:t>
      </w:r>
      <w:proofErr w:type="spellStart"/>
      <w:r>
        <w:rPr>
          <w:szCs w:val="24"/>
        </w:rPr>
        <w:t>court</w:t>
      </w:r>
      <w:proofErr w:type="spellEnd"/>
      <w:r w:rsidRPr="002B12A5">
        <w:rPr>
          <w:szCs w:val="24"/>
        </w:rPr>
        <w:t>.</w:t>
      </w:r>
      <w:r w:rsidRPr="000B11FA">
        <w:t xml:space="preserve"> </w:t>
      </w:r>
      <w:proofErr w:type="spellStart"/>
      <w:r w:rsidRPr="000B11FA">
        <w:rPr>
          <w:szCs w:val="24"/>
        </w:rPr>
        <w:t>In</w:t>
      </w:r>
      <w:proofErr w:type="spellEnd"/>
      <w:r w:rsidRPr="000B11FA">
        <w:rPr>
          <w:szCs w:val="24"/>
        </w:rPr>
        <w:t xml:space="preserve"> </w:t>
      </w:r>
      <w:proofErr w:type="spellStart"/>
      <w:r w:rsidRPr="000B11FA">
        <w:rPr>
          <w:szCs w:val="24"/>
        </w:rPr>
        <w:t>the</w:t>
      </w:r>
      <w:proofErr w:type="spellEnd"/>
      <w:r w:rsidRPr="000B11FA">
        <w:rPr>
          <w:szCs w:val="24"/>
        </w:rPr>
        <w:t xml:space="preserve"> </w:t>
      </w:r>
      <w:proofErr w:type="spellStart"/>
      <w:r w:rsidRPr="000B11FA">
        <w:rPr>
          <w:szCs w:val="24"/>
        </w:rPr>
        <w:t>second</w:t>
      </w:r>
      <w:proofErr w:type="spellEnd"/>
      <w:r w:rsidRPr="000B11FA">
        <w:rPr>
          <w:szCs w:val="24"/>
        </w:rPr>
        <w:t xml:space="preserve"> </w:t>
      </w:r>
      <w:proofErr w:type="spellStart"/>
      <w:r w:rsidRPr="000B11FA">
        <w:rPr>
          <w:szCs w:val="24"/>
        </w:rPr>
        <w:t>part</w:t>
      </w:r>
      <w:proofErr w:type="spellEnd"/>
      <w:r w:rsidRPr="000B11FA">
        <w:rPr>
          <w:szCs w:val="24"/>
        </w:rPr>
        <w:t xml:space="preserve">, </w:t>
      </w:r>
      <w:proofErr w:type="spellStart"/>
      <w:r>
        <w:rPr>
          <w:szCs w:val="24"/>
        </w:rPr>
        <w:t>primarily</w:t>
      </w:r>
      <w:proofErr w:type="spellEnd"/>
      <w:r w:rsidRPr="000B11FA">
        <w:rPr>
          <w:szCs w:val="24"/>
        </w:rPr>
        <w:t xml:space="preserve">, </w:t>
      </w:r>
      <w:proofErr w:type="spellStart"/>
      <w:r w:rsidRPr="000B11FA">
        <w:rPr>
          <w:szCs w:val="24"/>
        </w:rPr>
        <w:t>the</w:t>
      </w:r>
      <w:proofErr w:type="spellEnd"/>
      <w:r w:rsidRPr="000B11FA">
        <w:rPr>
          <w:szCs w:val="24"/>
        </w:rPr>
        <w:t xml:space="preserve"> </w:t>
      </w:r>
      <w:proofErr w:type="spellStart"/>
      <w:r w:rsidRPr="000B11FA">
        <w:rPr>
          <w:szCs w:val="24"/>
        </w:rPr>
        <w:t>applicants</w:t>
      </w:r>
      <w:proofErr w:type="spellEnd"/>
      <w:r w:rsidRPr="000B11FA">
        <w:rPr>
          <w:szCs w:val="24"/>
        </w:rPr>
        <w:t xml:space="preserve">' </w:t>
      </w:r>
      <w:proofErr w:type="spellStart"/>
      <w:r>
        <w:rPr>
          <w:szCs w:val="24"/>
        </w:rPr>
        <w:t>access</w:t>
      </w:r>
      <w:proofErr w:type="spellEnd"/>
      <w:r>
        <w:rPr>
          <w:szCs w:val="24"/>
        </w:rPr>
        <w:t xml:space="preserve"> </w:t>
      </w:r>
      <w:proofErr w:type="spellStart"/>
      <w:r>
        <w:rPr>
          <w:szCs w:val="24"/>
        </w:rPr>
        <w:t>to</w:t>
      </w:r>
      <w:proofErr w:type="spellEnd"/>
      <w:r w:rsidRPr="000B11FA">
        <w:rPr>
          <w:szCs w:val="24"/>
        </w:rPr>
        <w:t xml:space="preserve"> </w:t>
      </w:r>
      <w:proofErr w:type="spellStart"/>
      <w:r w:rsidRPr="000B11FA">
        <w:rPr>
          <w:szCs w:val="24"/>
        </w:rPr>
        <w:t>justice</w:t>
      </w:r>
      <w:proofErr w:type="spellEnd"/>
      <w:r w:rsidRPr="000B11FA">
        <w:rPr>
          <w:szCs w:val="24"/>
        </w:rPr>
        <w:t xml:space="preserve"> has </w:t>
      </w:r>
      <w:proofErr w:type="spellStart"/>
      <w:r w:rsidRPr="000B11FA">
        <w:rPr>
          <w:szCs w:val="24"/>
        </w:rPr>
        <w:t>been</w:t>
      </w:r>
      <w:proofErr w:type="spellEnd"/>
      <w:r w:rsidRPr="000B11FA">
        <w:rPr>
          <w:szCs w:val="24"/>
        </w:rPr>
        <w:t xml:space="preserve"> </w:t>
      </w:r>
      <w:proofErr w:type="spellStart"/>
      <w:r w:rsidRPr="000B11FA">
        <w:rPr>
          <w:szCs w:val="24"/>
        </w:rPr>
        <w:t>evaluated</w:t>
      </w:r>
      <w:proofErr w:type="spellEnd"/>
      <w:r w:rsidRPr="000B11FA">
        <w:rPr>
          <w:szCs w:val="24"/>
        </w:rPr>
        <w:t>.</w:t>
      </w:r>
      <w:r w:rsidRPr="00C72C7F">
        <w:t xml:space="preserve"> </w:t>
      </w:r>
      <w:proofErr w:type="spellStart"/>
      <w:r w:rsidRPr="00C72C7F">
        <w:rPr>
          <w:szCs w:val="24"/>
        </w:rPr>
        <w:t>It</w:t>
      </w:r>
      <w:proofErr w:type="spellEnd"/>
      <w:r w:rsidRPr="00C72C7F">
        <w:rPr>
          <w:szCs w:val="24"/>
        </w:rPr>
        <w:t xml:space="preserve"> has </w:t>
      </w:r>
      <w:proofErr w:type="spellStart"/>
      <w:r w:rsidRPr="00C72C7F">
        <w:rPr>
          <w:szCs w:val="24"/>
        </w:rPr>
        <w:t>been</w:t>
      </w:r>
      <w:proofErr w:type="spellEnd"/>
      <w:r w:rsidRPr="00C72C7F">
        <w:rPr>
          <w:szCs w:val="24"/>
        </w:rPr>
        <w:t xml:space="preserve"> </w:t>
      </w:r>
      <w:proofErr w:type="spellStart"/>
      <w:r w:rsidRPr="00C72C7F">
        <w:rPr>
          <w:szCs w:val="24"/>
        </w:rPr>
        <w:t>discussed</w:t>
      </w:r>
      <w:proofErr w:type="spellEnd"/>
      <w:r w:rsidRPr="00C72C7F">
        <w:rPr>
          <w:szCs w:val="24"/>
        </w:rPr>
        <w:t xml:space="preserve"> </w:t>
      </w:r>
      <w:proofErr w:type="spellStart"/>
      <w:r w:rsidRPr="00C72C7F">
        <w:rPr>
          <w:szCs w:val="24"/>
        </w:rPr>
        <w:t>whether</w:t>
      </w:r>
      <w:proofErr w:type="spellEnd"/>
      <w:r w:rsidRPr="00C72C7F">
        <w:rPr>
          <w:szCs w:val="24"/>
        </w:rPr>
        <w:t xml:space="preserve"> </w:t>
      </w:r>
      <w:proofErr w:type="spellStart"/>
      <w:r w:rsidRPr="00C72C7F">
        <w:rPr>
          <w:szCs w:val="24"/>
        </w:rPr>
        <w:t>the</w:t>
      </w:r>
      <w:proofErr w:type="spellEnd"/>
      <w:r w:rsidRPr="00C72C7F">
        <w:rPr>
          <w:szCs w:val="24"/>
        </w:rPr>
        <w:t xml:space="preserve"> </w:t>
      </w:r>
      <w:proofErr w:type="spellStart"/>
      <w:r w:rsidRPr="00C72C7F">
        <w:rPr>
          <w:szCs w:val="24"/>
        </w:rPr>
        <w:t>access</w:t>
      </w:r>
      <w:proofErr w:type="spellEnd"/>
      <w:r w:rsidRPr="00C72C7F">
        <w:rPr>
          <w:szCs w:val="24"/>
        </w:rPr>
        <w:t xml:space="preserve"> </w:t>
      </w:r>
      <w:proofErr w:type="spellStart"/>
      <w:r>
        <w:rPr>
          <w:szCs w:val="24"/>
        </w:rPr>
        <w:t>to</w:t>
      </w:r>
      <w:proofErr w:type="spellEnd"/>
      <w:r>
        <w:rPr>
          <w:szCs w:val="24"/>
        </w:rPr>
        <w:t xml:space="preserve"> </w:t>
      </w:r>
      <w:proofErr w:type="spellStart"/>
      <w:r w:rsidRPr="00C72C7F">
        <w:rPr>
          <w:szCs w:val="24"/>
        </w:rPr>
        <w:t>justice</w:t>
      </w:r>
      <w:proofErr w:type="spellEnd"/>
      <w:r w:rsidRPr="00C72C7F">
        <w:rPr>
          <w:szCs w:val="24"/>
        </w:rPr>
        <w:t xml:space="preserve"> can be </w:t>
      </w:r>
      <w:proofErr w:type="spellStart"/>
      <w:r w:rsidRPr="00C72C7F">
        <w:rPr>
          <w:szCs w:val="24"/>
        </w:rPr>
        <w:t>achieved</w:t>
      </w:r>
      <w:proofErr w:type="spellEnd"/>
      <w:r w:rsidRPr="00C72C7F">
        <w:rPr>
          <w:szCs w:val="24"/>
        </w:rPr>
        <w:t xml:space="preserve"> </w:t>
      </w:r>
      <w:proofErr w:type="spellStart"/>
      <w:r w:rsidRPr="00C72C7F">
        <w:rPr>
          <w:szCs w:val="24"/>
        </w:rPr>
        <w:t>without</w:t>
      </w:r>
      <w:proofErr w:type="spellEnd"/>
      <w:r w:rsidRPr="00C72C7F">
        <w:rPr>
          <w:szCs w:val="24"/>
        </w:rPr>
        <w:t xml:space="preserve"> </w:t>
      </w:r>
      <w:proofErr w:type="spellStart"/>
      <w:r w:rsidRPr="00C72C7F">
        <w:rPr>
          <w:szCs w:val="24"/>
        </w:rPr>
        <w:t>decreasing</w:t>
      </w:r>
      <w:proofErr w:type="spellEnd"/>
      <w:r w:rsidRPr="00C72C7F">
        <w:rPr>
          <w:szCs w:val="24"/>
        </w:rPr>
        <w:t xml:space="preserve"> </w:t>
      </w:r>
      <w:proofErr w:type="spellStart"/>
      <w:r w:rsidRPr="00C72C7F">
        <w:rPr>
          <w:szCs w:val="24"/>
        </w:rPr>
        <w:t>the</w:t>
      </w:r>
      <w:proofErr w:type="spellEnd"/>
      <w:r w:rsidRPr="00C72C7F">
        <w:rPr>
          <w:szCs w:val="24"/>
        </w:rPr>
        <w:t xml:space="preserve"> </w:t>
      </w:r>
      <w:proofErr w:type="spellStart"/>
      <w:r w:rsidRPr="00C72C7F">
        <w:rPr>
          <w:szCs w:val="24"/>
        </w:rPr>
        <w:t>effectiveness</w:t>
      </w:r>
      <w:proofErr w:type="spellEnd"/>
      <w:r w:rsidRPr="00C72C7F">
        <w:rPr>
          <w:szCs w:val="24"/>
        </w:rPr>
        <w:t xml:space="preserve"> of </w:t>
      </w:r>
      <w:proofErr w:type="spellStart"/>
      <w:r w:rsidRPr="00C72C7F">
        <w:rPr>
          <w:szCs w:val="24"/>
        </w:rPr>
        <w:t>the</w:t>
      </w:r>
      <w:proofErr w:type="spellEnd"/>
      <w:r w:rsidRPr="00C72C7F">
        <w:rPr>
          <w:szCs w:val="24"/>
        </w:rPr>
        <w:t xml:space="preserve"> </w:t>
      </w:r>
      <w:r w:rsidRPr="00D44DD8">
        <w:rPr>
          <w:szCs w:val="24"/>
        </w:rPr>
        <w:t>pilot-</w:t>
      </w:r>
      <w:proofErr w:type="spellStart"/>
      <w:r w:rsidRPr="00D44DD8">
        <w:rPr>
          <w:szCs w:val="24"/>
        </w:rPr>
        <w:t>judgment</w:t>
      </w:r>
      <w:proofErr w:type="spellEnd"/>
      <w:r w:rsidRPr="00D44DD8">
        <w:rPr>
          <w:szCs w:val="24"/>
        </w:rPr>
        <w:t xml:space="preserve"> </w:t>
      </w:r>
      <w:proofErr w:type="spellStart"/>
      <w:r w:rsidRPr="00C72C7F">
        <w:rPr>
          <w:szCs w:val="24"/>
        </w:rPr>
        <w:t>procedure</w:t>
      </w:r>
      <w:proofErr w:type="spellEnd"/>
      <w:r w:rsidRPr="00C72C7F">
        <w:rPr>
          <w:szCs w:val="24"/>
        </w:rPr>
        <w:t>.</w:t>
      </w:r>
      <w:r w:rsidRPr="00753308">
        <w:t xml:space="preserve"> </w:t>
      </w:r>
      <w:proofErr w:type="spellStart"/>
      <w:r w:rsidRPr="00753308">
        <w:rPr>
          <w:szCs w:val="24"/>
        </w:rPr>
        <w:t>Afterwards</w:t>
      </w:r>
      <w:proofErr w:type="spellEnd"/>
      <w:r w:rsidRPr="00753308">
        <w:rPr>
          <w:szCs w:val="24"/>
        </w:rPr>
        <w:t xml:space="preserve">, </w:t>
      </w:r>
      <w:proofErr w:type="spellStart"/>
      <w:r w:rsidRPr="00753308">
        <w:rPr>
          <w:szCs w:val="24"/>
        </w:rPr>
        <w:t>the</w:t>
      </w:r>
      <w:proofErr w:type="spellEnd"/>
      <w:r w:rsidRPr="00753308">
        <w:rPr>
          <w:szCs w:val="24"/>
        </w:rPr>
        <w:t xml:space="preserve"> </w:t>
      </w:r>
      <w:proofErr w:type="spellStart"/>
      <w:r w:rsidRPr="00753308">
        <w:rPr>
          <w:szCs w:val="24"/>
        </w:rPr>
        <w:t>functions</w:t>
      </w:r>
      <w:proofErr w:type="spellEnd"/>
      <w:r w:rsidRPr="00753308">
        <w:rPr>
          <w:szCs w:val="24"/>
        </w:rPr>
        <w:t xml:space="preserve"> of </w:t>
      </w:r>
      <w:proofErr w:type="spellStart"/>
      <w:r w:rsidRPr="00753308">
        <w:rPr>
          <w:szCs w:val="24"/>
        </w:rPr>
        <w:t>the</w:t>
      </w:r>
      <w:proofErr w:type="spellEnd"/>
      <w:r w:rsidRPr="00753308">
        <w:rPr>
          <w:szCs w:val="24"/>
        </w:rPr>
        <w:t xml:space="preserve"> </w:t>
      </w:r>
      <w:proofErr w:type="spellStart"/>
      <w:r w:rsidRPr="00753308">
        <w:rPr>
          <w:szCs w:val="24"/>
        </w:rPr>
        <w:t>European</w:t>
      </w:r>
      <w:proofErr w:type="spellEnd"/>
      <w:r w:rsidRPr="00753308">
        <w:rPr>
          <w:szCs w:val="24"/>
        </w:rPr>
        <w:t xml:space="preserve"> Court of Human </w:t>
      </w:r>
      <w:proofErr w:type="spellStart"/>
      <w:r w:rsidRPr="00753308">
        <w:rPr>
          <w:szCs w:val="24"/>
        </w:rPr>
        <w:t>Rights</w:t>
      </w:r>
      <w:proofErr w:type="spellEnd"/>
      <w:r w:rsidRPr="00753308">
        <w:rPr>
          <w:szCs w:val="24"/>
        </w:rPr>
        <w:t xml:space="preserve">, </w:t>
      </w:r>
      <w:proofErr w:type="spellStart"/>
      <w:r w:rsidRPr="00753308">
        <w:rPr>
          <w:szCs w:val="24"/>
        </w:rPr>
        <w:t>The</w:t>
      </w:r>
      <w:proofErr w:type="spellEnd"/>
      <w:r w:rsidRPr="00753308">
        <w:rPr>
          <w:szCs w:val="24"/>
        </w:rPr>
        <w:t xml:space="preserve"> </w:t>
      </w:r>
      <w:proofErr w:type="spellStart"/>
      <w:r w:rsidRPr="00753308">
        <w:rPr>
          <w:szCs w:val="24"/>
        </w:rPr>
        <w:lastRenderedPageBreak/>
        <w:t>Committee</w:t>
      </w:r>
      <w:proofErr w:type="spellEnd"/>
      <w:r w:rsidRPr="00753308">
        <w:rPr>
          <w:szCs w:val="24"/>
        </w:rPr>
        <w:t xml:space="preserve"> of </w:t>
      </w:r>
      <w:proofErr w:type="spellStart"/>
      <w:r w:rsidRPr="00753308">
        <w:rPr>
          <w:szCs w:val="24"/>
        </w:rPr>
        <w:t>Ministers</w:t>
      </w:r>
      <w:proofErr w:type="spellEnd"/>
      <w:r w:rsidRPr="00753308">
        <w:rPr>
          <w:szCs w:val="24"/>
        </w:rPr>
        <w:t xml:space="preserve"> of </w:t>
      </w:r>
      <w:proofErr w:type="spellStart"/>
      <w:r w:rsidRPr="00753308">
        <w:rPr>
          <w:szCs w:val="24"/>
        </w:rPr>
        <w:t>the</w:t>
      </w:r>
      <w:proofErr w:type="spellEnd"/>
      <w:r w:rsidRPr="00753308">
        <w:rPr>
          <w:szCs w:val="24"/>
        </w:rPr>
        <w:t xml:space="preserve"> </w:t>
      </w:r>
      <w:proofErr w:type="spellStart"/>
      <w:r w:rsidRPr="00753308">
        <w:rPr>
          <w:szCs w:val="24"/>
        </w:rPr>
        <w:t>Council</w:t>
      </w:r>
      <w:proofErr w:type="spellEnd"/>
      <w:r w:rsidRPr="00753308">
        <w:rPr>
          <w:szCs w:val="24"/>
        </w:rPr>
        <w:t xml:space="preserve"> of Europe</w:t>
      </w:r>
      <w:r>
        <w:rPr>
          <w:szCs w:val="24"/>
        </w:rPr>
        <w:t xml:space="preserve"> </w:t>
      </w:r>
      <w:proofErr w:type="spellStart"/>
      <w:r w:rsidRPr="00753308">
        <w:rPr>
          <w:szCs w:val="24"/>
        </w:rPr>
        <w:t>and</w:t>
      </w:r>
      <w:proofErr w:type="spellEnd"/>
      <w:r w:rsidRPr="00753308">
        <w:rPr>
          <w:szCs w:val="24"/>
        </w:rPr>
        <w:t xml:space="preserve"> </w:t>
      </w:r>
      <w:proofErr w:type="spellStart"/>
      <w:r w:rsidRPr="00753308">
        <w:rPr>
          <w:szCs w:val="24"/>
        </w:rPr>
        <w:t>the</w:t>
      </w:r>
      <w:proofErr w:type="spellEnd"/>
      <w:r w:rsidRPr="00753308">
        <w:rPr>
          <w:szCs w:val="24"/>
        </w:rPr>
        <w:t xml:space="preserve"> </w:t>
      </w:r>
      <w:proofErr w:type="spellStart"/>
      <w:r w:rsidRPr="00753308">
        <w:rPr>
          <w:szCs w:val="24"/>
        </w:rPr>
        <w:t>states</w:t>
      </w:r>
      <w:proofErr w:type="spellEnd"/>
      <w:r>
        <w:rPr>
          <w:szCs w:val="24"/>
        </w:rPr>
        <w:t xml:space="preserve"> </w:t>
      </w:r>
      <w:proofErr w:type="spellStart"/>
      <w:r>
        <w:rPr>
          <w:szCs w:val="24"/>
        </w:rPr>
        <w:t>parties</w:t>
      </w:r>
      <w:proofErr w:type="spellEnd"/>
      <w:r w:rsidRPr="00753308">
        <w:rPr>
          <w:szCs w:val="24"/>
        </w:rPr>
        <w:t xml:space="preserve">, </w:t>
      </w:r>
      <w:proofErr w:type="spellStart"/>
      <w:r w:rsidRPr="00753308">
        <w:rPr>
          <w:szCs w:val="24"/>
        </w:rPr>
        <w:t>which</w:t>
      </w:r>
      <w:proofErr w:type="spellEnd"/>
      <w:r w:rsidRPr="00753308">
        <w:rPr>
          <w:szCs w:val="24"/>
        </w:rPr>
        <w:t xml:space="preserve"> </w:t>
      </w:r>
      <w:proofErr w:type="spellStart"/>
      <w:r w:rsidRPr="00753308">
        <w:rPr>
          <w:szCs w:val="24"/>
        </w:rPr>
        <w:t>played</w:t>
      </w:r>
      <w:proofErr w:type="spellEnd"/>
      <w:r w:rsidRPr="00753308">
        <w:rPr>
          <w:szCs w:val="24"/>
        </w:rPr>
        <w:t xml:space="preserve"> an </w:t>
      </w:r>
      <w:proofErr w:type="spellStart"/>
      <w:r w:rsidRPr="00753308">
        <w:rPr>
          <w:szCs w:val="24"/>
        </w:rPr>
        <w:t>important</w:t>
      </w:r>
      <w:proofErr w:type="spellEnd"/>
      <w:r w:rsidRPr="00753308">
        <w:rPr>
          <w:szCs w:val="24"/>
        </w:rPr>
        <w:t xml:space="preserve"> role in </w:t>
      </w:r>
      <w:proofErr w:type="spellStart"/>
      <w:r w:rsidRPr="00753308">
        <w:rPr>
          <w:szCs w:val="24"/>
        </w:rPr>
        <w:t>the</w:t>
      </w:r>
      <w:proofErr w:type="spellEnd"/>
      <w:r w:rsidRPr="00753308">
        <w:rPr>
          <w:szCs w:val="24"/>
        </w:rPr>
        <w:t xml:space="preserve"> </w:t>
      </w:r>
      <w:proofErr w:type="spellStart"/>
      <w:r w:rsidRPr="00753308">
        <w:rPr>
          <w:szCs w:val="24"/>
        </w:rPr>
        <w:t>success</w:t>
      </w:r>
      <w:proofErr w:type="spellEnd"/>
      <w:r w:rsidRPr="00753308">
        <w:rPr>
          <w:szCs w:val="24"/>
        </w:rPr>
        <w:t xml:space="preserve"> of </w:t>
      </w:r>
      <w:proofErr w:type="spellStart"/>
      <w:r w:rsidRPr="00753308">
        <w:rPr>
          <w:szCs w:val="24"/>
        </w:rPr>
        <w:t>the</w:t>
      </w:r>
      <w:proofErr w:type="spellEnd"/>
      <w:r w:rsidRPr="00753308">
        <w:rPr>
          <w:szCs w:val="24"/>
        </w:rPr>
        <w:t xml:space="preserve"> </w:t>
      </w:r>
      <w:proofErr w:type="spellStart"/>
      <w:r w:rsidRPr="00753308">
        <w:rPr>
          <w:szCs w:val="24"/>
        </w:rPr>
        <w:t>procedure</w:t>
      </w:r>
      <w:proofErr w:type="spellEnd"/>
      <w:r w:rsidRPr="00753308">
        <w:rPr>
          <w:szCs w:val="24"/>
        </w:rPr>
        <w:t xml:space="preserve">, </w:t>
      </w:r>
      <w:proofErr w:type="spellStart"/>
      <w:r w:rsidRPr="00753308">
        <w:rPr>
          <w:szCs w:val="24"/>
        </w:rPr>
        <w:t>were</w:t>
      </w:r>
      <w:proofErr w:type="spellEnd"/>
      <w:r w:rsidRPr="00753308">
        <w:rPr>
          <w:szCs w:val="24"/>
        </w:rPr>
        <w:t xml:space="preserve"> </w:t>
      </w:r>
      <w:proofErr w:type="spellStart"/>
      <w:r w:rsidRPr="00753308">
        <w:rPr>
          <w:szCs w:val="24"/>
        </w:rPr>
        <w:t>examined</w:t>
      </w:r>
      <w:proofErr w:type="spellEnd"/>
      <w:r w:rsidRPr="00753308">
        <w:rPr>
          <w:szCs w:val="24"/>
        </w:rPr>
        <w:t>.</w:t>
      </w:r>
      <w:r w:rsidRPr="00AF6160">
        <w:t xml:space="preserve"> </w:t>
      </w:r>
      <w:proofErr w:type="spellStart"/>
      <w:r w:rsidRPr="00AF6160">
        <w:rPr>
          <w:szCs w:val="24"/>
        </w:rPr>
        <w:t>The</w:t>
      </w:r>
      <w:proofErr w:type="spellEnd"/>
      <w:r w:rsidRPr="00AF6160">
        <w:rPr>
          <w:szCs w:val="24"/>
        </w:rPr>
        <w:t xml:space="preserve"> </w:t>
      </w:r>
      <w:proofErr w:type="spellStart"/>
      <w:r w:rsidRPr="00AF6160">
        <w:rPr>
          <w:szCs w:val="24"/>
        </w:rPr>
        <w:t>adequacy</w:t>
      </w:r>
      <w:proofErr w:type="spellEnd"/>
      <w:r w:rsidRPr="00AF6160">
        <w:rPr>
          <w:szCs w:val="24"/>
        </w:rPr>
        <w:t xml:space="preserve"> of </w:t>
      </w:r>
      <w:proofErr w:type="spellStart"/>
      <w:r w:rsidRPr="00AF6160">
        <w:rPr>
          <w:szCs w:val="24"/>
        </w:rPr>
        <w:t>the</w:t>
      </w:r>
      <w:proofErr w:type="spellEnd"/>
      <w:r w:rsidRPr="00AF6160">
        <w:rPr>
          <w:szCs w:val="24"/>
        </w:rPr>
        <w:t xml:space="preserve"> </w:t>
      </w:r>
      <w:proofErr w:type="spellStart"/>
      <w:r w:rsidRPr="00AF6160">
        <w:rPr>
          <w:szCs w:val="24"/>
        </w:rPr>
        <w:t>instruments</w:t>
      </w:r>
      <w:proofErr w:type="spellEnd"/>
      <w:r w:rsidRPr="00AF6160">
        <w:rPr>
          <w:szCs w:val="24"/>
        </w:rPr>
        <w:t xml:space="preserve"> </w:t>
      </w:r>
      <w:proofErr w:type="spellStart"/>
      <w:r w:rsidRPr="00AF6160">
        <w:rPr>
          <w:szCs w:val="24"/>
        </w:rPr>
        <w:t>owned</w:t>
      </w:r>
      <w:proofErr w:type="spellEnd"/>
      <w:r w:rsidRPr="00AF6160">
        <w:rPr>
          <w:szCs w:val="24"/>
        </w:rPr>
        <w:t xml:space="preserve"> </w:t>
      </w:r>
      <w:proofErr w:type="spellStart"/>
      <w:r w:rsidRPr="00AF6160">
        <w:rPr>
          <w:szCs w:val="24"/>
        </w:rPr>
        <w:t>by</w:t>
      </w:r>
      <w:proofErr w:type="spellEnd"/>
      <w:r w:rsidRPr="00AF6160">
        <w:rPr>
          <w:szCs w:val="24"/>
        </w:rPr>
        <w:t xml:space="preserve"> </w:t>
      </w:r>
      <w:proofErr w:type="spellStart"/>
      <w:r w:rsidRPr="00AF6160">
        <w:rPr>
          <w:szCs w:val="24"/>
        </w:rPr>
        <w:t>the</w:t>
      </w:r>
      <w:proofErr w:type="spellEnd"/>
      <w:r w:rsidRPr="00AF6160">
        <w:rPr>
          <w:szCs w:val="24"/>
        </w:rPr>
        <w:t xml:space="preserve"> </w:t>
      </w:r>
      <w:proofErr w:type="spellStart"/>
      <w:r w:rsidRPr="00AF6160">
        <w:rPr>
          <w:szCs w:val="24"/>
        </w:rPr>
        <w:t>European</w:t>
      </w:r>
      <w:proofErr w:type="spellEnd"/>
      <w:r w:rsidRPr="00AF6160">
        <w:rPr>
          <w:szCs w:val="24"/>
        </w:rPr>
        <w:t xml:space="preserve"> Court of Human </w:t>
      </w:r>
      <w:proofErr w:type="spellStart"/>
      <w:r w:rsidRPr="00AF6160">
        <w:rPr>
          <w:szCs w:val="24"/>
        </w:rPr>
        <w:t>Rights</w:t>
      </w:r>
      <w:proofErr w:type="spellEnd"/>
      <w:r w:rsidRPr="00AF6160">
        <w:rPr>
          <w:szCs w:val="24"/>
        </w:rPr>
        <w:t xml:space="preserve"> </w:t>
      </w:r>
      <w:proofErr w:type="spellStart"/>
      <w:r w:rsidRPr="00AF6160">
        <w:rPr>
          <w:szCs w:val="24"/>
        </w:rPr>
        <w:t>and</w:t>
      </w:r>
      <w:proofErr w:type="spellEnd"/>
      <w:r w:rsidRPr="00AF6160">
        <w:rPr>
          <w:szCs w:val="24"/>
        </w:rPr>
        <w:t xml:space="preserve"> </w:t>
      </w:r>
      <w:proofErr w:type="spellStart"/>
      <w:r w:rsidRPr="00AF6160">
        <w:rPr>
          <w:szCs w:val="24"/>
        </w:rPr>
        <w:t>the</w:t>
      </w:r>
      <w:proofErr w:type="spellEnd"/>
      <w:r w:rsidRPr="00AF6160">
        <w:rPr>
          <w:szCs w:val="24"/>
        </w:rPr>
        <w:t xml:space="preserve"> </w:t>
      </w:r>
      <w:proofErr w:type="spellStart"/>
      <w:r w:rsidRPr="00AF6160">
        <w:rPr>
          <w:szCs w:val="24"/>
        </w:rPr>
        <w:t>Committee</w:t>
      </w:r>
      <w:proofErr w:type="spellEnd"/>
      <w:r w:rsidRPr="00AF6160">
        <w:rPr>
          <w:szCs w:val="24"/>
        </w:rPr>
        <w:t xml:space="preserve"> of </w:t>
      </w:r>
      <w:proofErr w:type="spellStart"/>
      <w:r w:rsidRPr="00AF6160">
        <w:rPr>
          <w:szCs w:val="24"/>
        </w:rPr>
        <w:t>Ministers</w:t>
      </w:r>
      <w:proofErr w:type="spellEnd"/>
      <w:r w:rsidRPr="00AF6160">
        <w:rPr>
          <w:szCs w:val="24"/>
        </w:rPr>
        <w:t xml:space="preserve"> has </w:t>
      </w:r>
      <w:proofErr w:type="spellStart"/>
      <w:r w:rsidRPr="00AF6160">
        <w:rPr>
          <w:szCs w:val="24"/>
        </w:rPr>
        <w:t>been</w:t>
      </w:r>
      <w:proofErr w:type="spellEnd"/>
      <w:r w:rsidRPr="00AF6160">
        <w:rPr>
          <w:szCs w:val="24"/>
        </w:rPr>
        <w:t xml:space="preserve"> </w:t>
      </w:r>
      <w:proofErr w:type="spellStart"/>
      <w:r w:rsidRPr="00AF6160">
        <w:rPr>
          <w:szCs w:val="24"/>
        </w:rPr>
        <w:t>evaluated</w:t>
      </w:r>
      <w:proofErr w:type="spellEnd"/>
      <w:r w:rsidRPr="00AF6160">
        <w:rPr>
          <w:szCs w:val="24"/>
        </w:rPr>
        <w:t xml:space="preserve"> </w:t>
      </w:r>
      <w:proofErr w:type="spellStart"/>
      <w:r w:rsidRPr="00AF6160">
        <w:rPr>
          <w:szCs w:val="24"/>
        </w:rPr>
        <w:t>to</w:t>
      </w:r>
      <w:proofErr w:type="spellEnd"/>
      <w:r w:rsidRPr="00AF6160">
        <w:rPr>
          <w:szCs w:val="24"/>
        </w:rPr>
        <w:t xml:space="preserve"> </w:t>
      </w:r>
      <w:proofErr w:type="spellStart"/>
      <w:r w:rsidRPr="00AF6160">
        <w:rPr>
          <w:szCs w:val="24"/>
        </w:rPr>
        <w:t>ensure</w:t>
      </w:r>
      <w:proofErr w:type="spellEnd"/>
      <w:r w:rsidRPr="00AF6160">
        <w:rPr>
          <w:szCs w:val="24"/>
        </w:rPr>
        <w:t xml:space="preserve"> </w:t>
      </w:r>
      <w:proofErr w:type="spellStart"/>
      <w:r w:rsidRPr="00AF6160">
        <w:rPr>
          <w:szCs w:val="24"/>
        </w:rPr>
        <w:t>that</w:t>
      </w:r>
      <w:proofErr w:type="spellEnd"/>
      <w:r w:rsidRPr="00AF6160">
        <w:rPr>
          <w:szCs w:val="24"/>
        </w:rPr>
        <w:t xml:space="preserve"> </w:t>
      </w:r>
      <w:proofErr w:type="spellStart"/>
      <w:r w:rsidRPr="00AF6160">
        <w:rPr>
          <w:szCs w:val="24"/>
        </w:rPr>
        <w:t>the</w:t>
      </w:r>
      <w:proofErr w:type="spellEnd"/>
      <w:r w:rsidRPr="00AF6160">
        <w:rPr>
          <w:szCs w:val="24"/>
        </w:rPr>
        <w:t xml:space="preserve"> </w:t>
      </w:r>
      <w:proofErr w:type="spellStart"/>
      <w:r w:rsidRPr="00AF6160">
        <w:rPr>
          <w:szCs w:val="24"/>
        </w:rPr>
        <w:t>procedure</w:t>
      </w:r>
      <w:proofErr w:type="spellEnd"/>
      <w:r w:rsidRPr="00AF6160">
        <w:rPr>
          <w:szCs w:val="24"/>
        </w:rPr>
        <w:t xml:space="preserve"> is </w:t>
      </w:r>
      <w:proofErr w:type="spellStart"/>
      <w:r w:rsidRPr="00AF6160">
        <w:rPr>
          <w:szCs w:val="24"/>
        </w:rPr>
        <w:t>effective</w:t>
      </w:r>
      <w:proofErr w:type="spellEnd"/>
      <w:r w:rsidRPr="00AF6160">
        <w:rPr>
          <w:szCs w:val="24"/>
        </w:rPr>
        <w:t>.</w:t>
      </w:r>
      <w:r w:rsidRPr="00AF6160">
        <w:t xml:space="preserve"> </w:t>
      </w:r>
      <w:proofErr w:type="spellStart"/>
      <w:r w:rsidRPr="00AF6160">
        <w:rPr>
          <w:szCs w:val="24"/>
        </w:rPr>
        <w:t>The</w:t>
      </w:r>
      <w:proofErr w:type="spellEnd"/>
      <w:r w:rsidRPr="00AF6160">
        <w:rPr>
          <w:szCs w:val="24"/>
        </w:rPr>
        <w:t xml:space="preserve"> </w:t>
      </w:r>
      <w:proofErr w:type="spellStart"/>
      <w:r>
        <w:rPr>
          <w:szCs w:val="24"/>
        </w:rPr>
        <w:t>manner</w:t>
      </w:r>
      <w:proofErr w:type="spellEnd"/>
      <w:r w:rsidRPr="00AF6160">
        <w:rPr>
          <w:szCs w:val="24"/>
        </w:rPr>
        <w:t xml:space="preserve"> of </w:t>
      </w:r>
      <w:proofErr w:type="spellStart"/>
      <w:r w:rsidRPr="00AF6160">
        <w:rPr>
          <w:szCs w:val="24"/>
        </w:rPr>
        <w:t>the</w:t>
      </w:r>
      <w:proofErr w:type="spellEnd"/>
      <w:r w:rsidRPr="00AF6160">
        <w:rPr>
          <w:szCs w:val="24"/>
        </w:rPr>
        <w:t xml:space="preserve"> </w:t>
      </w:r>
      <w:proofErr w:type="spellStart"/>
      <w:r w:rsidRPr="00AF6160">
        <w:rPr>
          <w:szCs w:val="24"/>
        </w:rPr>
        <w:t>states</w:t>
      </w:r>
      <w:proofErr w:type="spellEnd"/>
      <w:r w:rsidRPr="00AF6160">
        <w:rPr>
          <w:szCs w:val="24"/>
        </w:rPr>
        <w:t xml:space="preserve">, </w:t>
      </w:r>
      <w:proofErr w:type="spellStart"/>
      <w:r w:rsidRPr="00AF6160">
        <w:rPr>
          <w:szCs w:val="24"/>
        </w:rPr>
        <w:t>which</w:t>
      </w:r>
      <w:proofErr w:type="spellEnd"/>
      <w:r w:rsidRPr="00AF6160">
        <w:rPr>
          <w:szCs w:val="24"/>
        </w:rPr>
        <w:t xml:space="preserve"> </w:t>
      </w:r>
      <w:proofErr w:type="spellStart"/>
      <w:r w:rsidRPr="00AF6160">
        <w:rPr>
          <w:szCs w:val="24"/>
        </w:rPr>
        <w:t>will</w:t>
      </w:r>
      <w:proofErr w:type="spellEnd"/>
      <w:r w:rsidRPr="00AF6160">
        <w:rPr>
          <w:szCs w:val="24"/>
        </w:rPr>
        <w:t xml:space="preserve"> </w:t>
      </w:r>
      <w:proofErr w:type="spellStart"/>
      <w:r w:rsidRPr="00AF6160">
        <w:rPr>
          <w:szCs w:val="24"/>
        </w:rPr>
        <w:t>ensure</w:t>
      </w:r>
      <w:proofErr w:type="spellEnd"/>
      <w:r w:rsidRPr="00AF6160">
        <w:rPr>
          <w:szCs w:val="24"/>
        </w:rPr>
        <w:t xml:space="preserve"> </w:t>
      </w:r>
      <w:proofErr w:type="spellStart"/>
      <w:r w:rsidRPr="00AF6160">
        <w:rPr>
          <w:szCs w:val="24"/>
        </w:rPr>
        <w:t>the</w:t>
      </w:r>
      <w:proofErr w:type="spellEnd"/>
      <w:r w:rsidRPr="00AF6160">
        <w:rPr>
          <w:szCs w:val="24"/>
        </w:rPr>
        <w:t xml:space="preserve"> </w:t>
      </w:r>
      <w:proofErr w:type="spellStart"/>
      <w:r w:rsidRPr="00AF6160">
        <w:rPr>
          <w:szCs w:val="24"/>
        </w:rPr>
        <w:t>necessary</w:t>
      </w:r>
      <w:proofErr w:type="spellEnd"/>
      <w:r w:rsidRPr="00AF6160">
        <w:rPr>
          <w:szCs w:val="24"/>
        </w:rPr>
        <w:t xml:space="preserve"> </w:t>
      </w:r>
      <w:proofErr w:type="spellStart"/>
      <w:r w:rsidRPr="00AF6160">
        <w:rPr>
          <w:szCs w:val="24"/>
        </w:rPr>
        <w:t>measures</w:t>
      </w:r>
      <w:proofErr w:type="spellEnd"/>
      <w:r w:rsidRPr="00AF6160">
        <w:rPr>
          <w:szCs w:val="24"/>
        </w:rPr>
        <w:t xml:space="preserve"> </w:t>
      </w:r>
      <w:proofErr w:type="spellStart"/>
      <w:r w:rsidRPr="00AF6160">
        <w:rPr>
          <w:szCs w:val="24"/>
        </w:rPr>
        <w:t>to</w:t>
      </w:r>
      <w:proofErr w:type="spellEnd"/>
      <w:r w:rsidRPr="00AF6160">
        <w:rPr>
          <w:szCs w:val="24"/>
        </w:rPr>
        <w:t xml:space="preserve"> be </w:t>
      </w:r>
      <w:proofErr w:type="spellStart"/>
      <w:r w:rsidRPr="00AF6160">
        <w:rPr>
          <w:szCs w:val="24"/>
        </w:rPr>
        <w:t>taken</w:t>
      </w:r>
      <w:proofErr w:type="spellEnd"/>
      <w:r w:rsidRPr="00AF6160">
        <w:rPr>
          <w:szCs w:val="24"/>
        </w:rPr>
        <w:t xml:space="preserve"> </w:t>
      </w:r>
      <w:proofErr w:type="spellStart"/>
      <w:r w:rsidRPr="00AF6160">
        <w:rPr>
          <w:szCs w:val="24"/>
        </w:rPr>
        <w:t>and</w:t>
      </w:r>
      <w:proofErr w:type="spellEnd"/>
      <w:r w:rsidRPr="00AF6160">
        <w:rPr>
          <w:szCs w:val="24"/>
        </w:rPr>
        <w:t xml:space="preserve"> </w:t>
      </w:r>
      <w:proofErr w:type="spellStart"/>
      <w:r w:rsidRPr="00AF6160">
        <w:rPr>
          <w:szCs w:val="24"/>
        </w:rPr>
        <w:t>implemented</w:t>
      </w:r>
      <w:proofErr w:type="spellEnd"/>
      <w:r w:rsidRPr="00AF6160">
        <w:rPr>
          <w:szCs w:val="24"/>
        </w:rPr>
        <w:t xml:space="preserve"> in </w:t>
      </w:r>
      <w:proofErr w:type="spellStart"/>
      <w:r w:rsidRPr="00AF6160">
        <w:rPr>
          <w:szCs w:val="24"/>
        </w:rPr>
        <w:t>accordance</w:t>
      </w:r>
      <w:proofErr w:type="spellEnd"/>
      <w:r w:rsidRPr="00AF6160">
        <w:rPr>
          <w:szCs w:val="24"/>
        </w:rPr>
        <w:t xml:space="preserve"> </w:t>
      </w:r>
      <w:proofErr w:type="spellStart"/>
      <w:r w:rsidRPr="00AF6160">
        <w:rPr>
          <w:szCs w:val="24"/>
        </w:rPr>
        <w:t>with</w:t>
      </w:r>
      <w:proofErr w:type="spellEnd"/>
      <w:r w:rsidRPr="00AF6160">
        <w:rPr>
          <w:szCs w:val="24"/>
        </w:rPr>
        <w:t xml:space="preserve"> </w:t>
      </w:r>
      <w:proofErr w:type="spellStart"/>
      <w:r w:rsidRPr="00AF6160">
        <w:rPr>
          <w:szCs w:val="24"/>
        </w:rPr>
        <w:t>the</w:t>
      </w:r>
      <w:proofErr w:type="spellEnd"/>
      <w:r w:rsidRPr="00AF6160">
        <w:rPr>
          <w:szCs w:val="24"/>
        </w:rPr>
        <w:t xml:space="preserve"> pilot </w:t>
      </w:r>
      <w:proofErr w:type="spellStart"/>
      <w:r w:rsidRPr="00AF6160">
        <w:rPr>
          <w:szCs w:val="24"/>
        </w:rPr>
        <w:t>decision</w:t>
      </w:r>
      <w:proofErr w:type="spellEnd"/>
      <w:r w:rsidRPr="00AF6160">
        <w:rPr>
          <w:szCs w:val="24"/>
        </w:rPr>
        <w:t xml:space="preserve">, has </w:t>
      </w:r>
      <w:proofErr w:type="spellStart"/>
      <w:r w:rsidRPr="00AF6160">
        <w:rPr>
          <w:szCs w:val="24"/>
        </w:rPr>
        <w:t>been</w:t>
      </w:r>
      <w:proofErr w:type="spellEnd"/>
      <w:r w:rsidRPr="00AF6160">
        <w:rPr>
          <w:szCs w:val="24"/>
        </w:rPr>
        <w:t xml:space="preserve"> </w:t>
      </w:r>
      <w:proofErr w:type="spellStart"/>
      <w:r w:rsidRPr="00AF6160">
        <w:rPr>
          <w:szCs w:val="24"/>
        </w:rPr>
        <w:t>considered</w:t>
      </w:r>
      <w:proofErr w:type="spellEnd"/>
      <w:r w:rsidRPr="00AF6160">
        <w:rPr>
          <w:szCs w:val="24"/>
        </w:rPr>
        <w:t xml:space="preserve"> </w:t>
      </w:r>
      <w:proofErr w:type="spellStart"/>
      <w:r w:rsidRPr="00AF6160">
        <w:rPr>
          <w:szCs w:val="24"/>
        </w:rPr>
        <w:t>according</w:t>
      </w:r>
      <w:proofErr w:type="spellEnd"/>
      <w:r w:rsidRPr="00AF6160">
        <w:rPr>
          <w:szCs w:val="24"/>
        </w:rPr>
        <w:t xml:space="preserve"> </w:t>
      </w:r>
      <w:proofErr w:type="spellStart"/>
      <w:r w:rsidRPr="00AF6160">
        <w:rPr>
          <w:szCs w:val="24"/>
        </w:rPr>
        <w:t>to</w:t>
      </w:r>
      <w:proofErr w:type="spellEnd"/>
      <w:r w:rsidRPr="00AF6160">
        <w:rPr>
          <w:szCs w:val="24"/>
        </w:rPr>
        <w:t xml:space="preserve"> </w:t>
      </w:r>
      <w:proofErr w:type="spellStart"/>
      <w:r w:rsidRPr="00AF6160">
        <w:rPr>
          <w:szCs w:val="24"/>
        </w:rPr>
        <w:t>various</w:t>
      </w:r>
      <w:proofErr w:type="spellEnd"/>
      <w:r w:rsidRPr="00AF6160">
        <w:rPr>
          <w:szCs w:val="24"/>
        </w:rPr>
        <w:t xml:space="preserve"> </w:t>
      </w:r>
      <w:proofErr w:type="spellStart"/>
      <w:r w:rsidRPr="00AF6160">
        <w:rPr>
          <w:szCs w:val="24"/>
        </w:rPr>
        <w:t>possibilities</w:t>
      </w:r>
      <w:proofErr w:type="spellEnd"/>
      <w:r w:rsidRPr="00AF6160">
        <w:rPr>
          <w:szCs w:val="24"/>
        </w:rPr>
        <w:t>.</w:t>
      </w:r>
      <w:r w:rsidRPr="00231B8D">
        <w:t xml:space="preserve"> </w:t>
      </w:r>
      <w:proofErr w:type="spellStart"/>
      <w:r w:rsidRPr="00231B8D">
        <w:rPr>
          <w:szCs w:val="24"/>
        </w:rPr>
        <w:t>Although</w:t>
      </w:r>
      <w:proofErr w:type="spellEnd"/>
      <w:r w:rsidRPr="00231B8D">
        <w:rPr>
          <w:szCs w:val="24"/>
        </w:rPr>
        <w:t xml:space="preserve"> </w:t>
      </w:r>
      <w:proofErr w:type="spellStart"/>
      <w:r w:rsidRPr="00231B8D">
        <w:rPr>
          <w:szCs w:val="24"/>
        </w:rPr>
        <w:t>the</w:t>
      </w:r>
      <w:proofErr w:type="spellEnd"/>
      <w:r w:rsidRPr="00231B8D">
        <w:rPr>
          <w:szCs w:val="24"/>
        </w:rPr>
        <w:t xml:space="preserve"> </w:t>
      </w:r>
      <w:proofErr w:type="spellStart"/>
      <w:r w:rsidRPr="00231B8D">
        <w:rPr>
          <w:szCs w:val="24"/>
        </w:rPr>
        <w:t>first</w:t>
      </w:r>
      <w:proofErr w:type="spellEnd"/>
      <w:r w:rsidRPr="00231B8D">
        <w:rPr>
          <w:szCs w:val="24"/>
        </w:rPr>
        <w:t xml:space="preserve"> </w:t>
      </w:r>
      <w:proofErr w:type="spellStart"/>
      <w:r w:rsidRPr="00231B8D">
        <w:rPr>
          <w:szCs w:val="24"/>
        </w:rPr>
        <w:t>two</w:t>
      </w:r>
      <w:proofErr w:type="spellEnd"/>
      <w:r w:rsidRPr="00231B8D">
        <w:rPr>
          <w:szCs w:val="24"/>
        </w:rPr>
        <w:t xml:space="preserve"> </w:t>
      </w:r>
      <w:proofErr w:type="spellStart"/>
      <w:r w:rsidRPr="00231B8D">
        <w:rPr>
          <w:szCs w:val="24"/>
        </w:rPr>
        <w:t>sections</w:t>
      </w:r>
      <w:proofErr w:type="spellEnd"/>
      <w:r w:rsidRPr="00231B8D">
        <w:rPr>
          <w:szCs w:val="24"/>
        </w:rPr>
        <w:t xml:space="preserve"> </w:t>
      </w:r>
      <w:proofErr w:type="spellStart"/>
      <w:r w:rsidRPr="00231B8D">
        <w:rPr>
          <w:szCs w:val="24"/>
        </w:rPr>
        <w:t>are</w:t>
      </w:r>
      <w:proofErr w:type="spellEnd"/>
      <w:r w:rsidRPr="00231B8D">
        <w:rPr>
          <w:szCs w:val="24"/>
        </w:rPr>
        <w:t xml:space="preserve"> </w:t>
      </w:r>
      <w:proofErr w:type="spellStart"/>
      <w:r w:rsidRPr="00231B8D">
        <w:rPr>
          <w:szCs w:val="24"/>
        </w:rPr>
        <w:t>based</w:t>
      </w:r>
      <w:proofErr w:type="spellEnd"/>
      <w:r w:rsidRPr="00231B8D">
        <w:rPr>
          <w:szCs w:val="24"/>
        </w:rPr>
        <w:t xml:space="preserve"> on </w:t>
      </w:r>
      <w:proofErr w:type="spellStart"/>
      <w:r w:rsidRPr="00231B8D">
        <w:rPr>
          <w:szCs w:val="24"/>
        </w:rPr>
        <w:t>the</w:t>
      </w:r>
      <w:proofErr w:type="spellEnd"/>
      <w:r w:rsidRPr="00231B8D">
        <w:rPr>
          <w:szCs w:val="24"/>
        </w:rPr>
        <w:t xml:space="preserve"> </w:t>
      </w:r>
      <w:proofErr w:type="spellStart"/>
      <w:r w:rsidRPr="00231B8D">
        <w:rPr>
          <w:szCs w:val="24"/>
        </w:rPr>
        <w:t>European</w:t>
      </w:r>
      <w:proofErr w:type="spellEnd"/>
      <w:r w:rsidRPr="00231B8D">
        <w:rPr>
          <w:szCs w:val="24"/>
        </w:rPr>
        <w:t xml:space="preserve"> </w:t>
      </w:r>
      <w:proofErr w:type="spellStart"/>
      <w:r w:rsidRPr="00231B8D">
        <w:rPr>
          <w:szCs w:val="24"/>
        </w:rPr>
        <w:t>Convention</w:t>
      </w:r>
      <w:proofErr w:type="spellEnd"/>
      <w:r w:rsidRPr="00231B8D">
        <w:rPr>
          <w:szCs w:val="24"/>
        </w:rPr>
        <w:t xml:space="preserve"> on Human </w:t>
      </w:r>
      <w:proofErr w:type="spellStart"/>
      <w:r w:rsidRPr="00231B8D">
        <w:rPr>
          <w:szCs w:val="24"/>
        </w:rPr>
        <w:t>Rights</w:t>
      </w:r>
      <w:proofErr w:type="spellEnd"/>
      <w:r w:rsidRPr="00231B8D">
        <w:rPr>
          <w:szCs w:val="24"/>
        </w:rPr>
        <w:t xml:space="preserve"> </w:t>
      </w:r>
      <w:proofErr w:type="spellStart"/>
      <w:r w:rsidRPr="00231B8D">
        <w:rPr>
          <w:szCs w:val="24"/>
        </w:rPr>
        <w:t>and</w:t>
      </w:r>
      <w:proofErr w:type="spellEnd"/>
      <w:r w:rsidRPr="00231B8D">
        <w:rPr>
          <w:szCs w:val="24"/>
        </w:rPr>
        <w:t xml:space="preserve"> </w:t>
      </w:r>
      <w:proofErr w:type="spellStart"/>
      <w:r w:rsidRPr="00231B8D">
        <w:rPr>
          <w:szCs w:val="24"/>
        </w:rPr>
        <w:t>the</w:t>
      </w:r>
      <w:proofErr w:type="spellEnd"/>
      <w:r w:rsidRPr="00231B8D">
        <w:rPr>
          <w:szCs w:val="24"/>
        </w:rPr>
        <w:t xml:space="preserve"> </w:t>
      </w:r>
      <w:proofErr w:type="spellStart"/>
      <w:r w:rsidRPr="00231B8D">
        <w:rPr>
          <w:szCs w:val="24"/>
        </w:rPr>
        <w:t>case</w:t>
      </w:r>
      <w:proofErr w:type="spellEnd"/>
      <w:r w:rsidRPr="00231B8D">
        <w:rPr>
          <w:szCs w:val="24"/>
        </w:rPr>
        <w:t xml:space="preserve"> </w:t>
      </w:r>
      <w:proofErr w:type="spellStart"/>
      <w:r w:rsidRPr="00231B8D">
        <w:rPr>
          <w:szCs w:val="24"/>
        </w:rPr>
        <w:t>law</w:t>
      </w:r>
      <w:proofErr w:type="spellEnd"/>
      <w:r w:rsidRPr="00231B8D">
        <w:rPr>
          <w:szCs w:val="24"/>
        </w:rPr>
        <w:t xml:space="preserve"> of </w:t>
      </w:r>
      <w:proofErr w:type="spellStart"/>
      <w:r w:rsidRPr="00231B8D">
        <w:rPr>
          <w:szCs w:val="24"/>
        </w:rPr>
        <w:t>the</w:t>
      </w:r>
      <w:proofErr w:type="spellEnd"/>
      <w:r w:rsidRPr="00231B8D">
        <w:rPr>
          <w:szCs w:val="24"/>
        </w:rPr>
        <w:t xml:space="preserve"> </w:t>
      </w:r>
      <w:proofErr w:type="spellStart"/>
      <w:r w:rsidRPr="00231B8D">
        <w:rPr>
          <w:szCs w:val="24"/>
        </w:rPr>
        <w:t>European</w:t>
      </w:r>
      <w:proofErr w:type="spellEnd"/>
      <w:r w:rsidRPr="00231B8D">
        <w:rPr>
          <w:szCs w:val="24"/>
        </w:rPr>
        <w:t xml:space="preserve"> Court of Human </w:t>
      </w:r>
      <w:proofErr w:type="spellStart"/>
      <w:r w:rsidRPr="00231B8D">
        <w:rPr>
          <w:szCs w:val="24"/>
        </w:rPr>
        <w:t>Rights</w:t>
      </w:r>
      <w:proofErr w:type="spellEnd"/>
      <w:r w:rsidRPr="00231B8D">
        <w:rPr>
          <w:szCs w:val="24"/>
        </w:rPr>
        <w:t xml:space="preserve">, </w:t>
      </w:r>
      <w:proofErr w:type="spellStart"/>
      <w:r w:rsidRPr="00231B8D">
        <w:rPr>
          <w:szCs w:val="24"/>
        </w:rPr>
        <w:t>the</w:t>
      </w:r>
      <w:proofErr w:type="spellEnd"/>
      <w:r w:rsidRPr="00231B8D">
        <w:rPr>
          <w:szCs w:val="24"/>
        </w:rPr>
        <w:t xml:space="preserve"> </w:t>
      </w:r>
      <w:proofErr w:type="spellStart"/>
      <w:r w:rsidRPr="00231B8D">
        <w:rPr>
          <w:szCs w:val="24"/>
        </w:rPr>
        <w:t>application</w:t>
      </w:r>
      <w:proofErr w:type="spellEnd"/>
      <w:r w:rsidRPr="00231B8D">
        <w:rPr>
          <w:szCs w:val="24"/>
        </w:rPr>
        <w:t xml:space="preserve"> of </w:t>
      </w:r>
      <w:proofErr w:type="spellStart"/>
      <w:r w:rsidRPr="00231B8D">
        <w:rPr>
          <w:szCs w:val="24"/>
        </w:rPr>
        <w:t>the</w:t>
      </w:r>
      <w:proofErr w:type="spellEnd"/>
      <w:r w:rsidRPr="00231B8D">
        <w:rPr>
          <w:szCs w:val="24"/>
        </w:rPr>
        <w:t xml:space="preserve"> </w:t>
      </w:r>
      <w:proofErr w:type="spellStart"/>
      <w:r w:rsidRPr="00231B8D">
        <w:rPr>
          <w:szCs w:val="24"/>
        </w:rPr>
        <w:t>Constitutional</w:t>
      </w:r>
      <w:proofErr w:type="spellEnd"/>
      <w:r w:rsidRPr="00231B8D">
        <w:rPr>
          <w:szCs w:val="24"/>
        </w:rPr>
        <w:t xml:space="preserve"> Court is </w:t>
      </w:r>
      <w:proofErr w:type="spellStart"/>
      <w:r w:rsidRPr="00231B8D">
        <w:rPr>
          <w:szCs w:val="24"/>
        </w:rPr>
        <w:t>mentioned</w:t>
      </w:r>
      <w:proofErr w:type="spellEnd"/>
      <w:r w:rsidRPr="00231B8D">
        <w:rPr>
          <w:szCs w:val="24"/>
        </w:rPr>
        <w:t xml:space="preserve"> in </w:t>
      </w:r>
      <w:proofErr w:type="spellStart"/>
      <w:r w:rsidRPr="00231B8D">
        <w:rPr>
          <w:szCs w:val="24"/>
        </w:rPr>
        <w:t>the</w:t>
      </w:r>
      <w:proofErr w:type="spellEnd"/>
      <w:r w:rsidRPr="00231B8D">
        <w:rPr>
          <w:szCs w:val="24"/>
        </w:rPr>
        <w:t xml:space="preserve"> </w:t>
      </w:r>
      <w:proofErr w:type="spellStart"/>
      <w:r w:rsidRPr="00231B8D">
        <w:rPr>
          <w:szCs w:val="24"/>
        </w:rPr>
        <w:t>last</w:t>
      </w:r>
      <w:proofErr w:type="spellEnd"/>
      <w:r w:rsidRPr="00231B8D">
        <w:rPr>
          <w:szCs w:val="24"/>
        </w:rPr>
        <w:t xml:space="preserve"> </w:t>
      </w:r>
      <w:proofErr w:type="spellStart"/>
      <w:r>
        <w:rPr>
          <w:szCs w:val="24"/>
        </w:rPr>
        <w:t>part</w:t>
      </w:r>
      <w:proofErr w:type="spellEnd"/>
      <w:r w:rsidRPr="00231B8D">
        <w:rPr>
          <w:szCs w:val="24"/>
        </w:rPr>
        <w:t>.</w:t>
      </w:r>
      <w:r w:rsidRPr="00231B8D">
        <w:t xml:space="preserve"> </w:t>
      </w:r>
      <w:proofErr w:type="spellStart"/>
      <w:r w:rsidRPr="00231B8D">
        <w:rPr>
          <w:szCs w:val="24"/>
        </w:rPr>
        <w:t>The</w:t>
      </w:r>
      <w:proofErr w:type="spellEnd"/>
      <w:r w:rsidRPr="00231B8D">
        <w:rPr>
          <w:szCs w:val="24"/>
        </w:rPr>
        <w:t xml:space="preserve"> </w:t>
      </w:r>
      <w:proofErr w:type="spellStart"/>
      <w:r w:rsidRPr="00231B8D">
        <w:rPr>
          <w:szCs w:val="24"/>
        </w:rPr>
        <w:t>effectiveness</w:t>
      </w:r>
      <w:proofErr w:type="spellEnd"/>
      <w:r w:rsidRPr="00231B8D">
        <w:rPr>
          <w:szCs w:val="24"/>
        </w:rPr>
        <w:t xml:space="preserve"> of </w:t>
      </w:r>
      <w:proofErr w:type="spellStart"/>
      <w:r w:rsidRPr="00231B8D">
        <w:rPr>
          <w:szCs w:val="24"/>
        </w:rPr>
        <w:t>the</w:t>
      </w:r>
      <w:proofErr w:type="spellEnd"/>
      <w:r w:rsidRPr="00231B8D">
        <w:rPr>
          <w:szCs w:val="24"/>
        </w:rPr>
        <w:t xml:space="preserve"> </w:t>
      </w:r>
      <w:r w:rsidRPr="00D44DD8">
        <w:rPr>
          <w:szCs w:val="24"/>
        </w:rPr>
        <w:t>pilot-</w:t>
      </w:r>
      <w:proofErr w:type="spellStart"/>
      <w:r w:rsidRPr="00D44DD8">
        <w:rPr>
          <w:szCs w:val="24"/>
        </w:rPr>
        <w:t>judgment</w:t>
      </w:r>
      <w:proofErr w:type="spellEnd"/>
      <w:r w:rsidRPr="00D44DD8">
        <w:rPr>
          <w:szCs w:val="24"/>
        </w:rPr>
        <w:t xml:space="preserve"> </w:t>
      </w:r>
      <w:proofErr w:type="spellStart"/>
      <w:r w:rsidRPr="00231B8D">
        <w:rPr>
          <w:szCs w:val="24"/>
        </w:rPr>
        <w:t>procedure</w:t>
      </w:r>
      <w:proofErr w:type="spellEnd"/>
      <w:r w:rsidRPr="00231B8D">
        <w:rPr>
          <w:szCs w:val="24"/>
        </w:rPr>
        <w:t xml:space="preserve"> </w:t>
      </w:r>
      <w:proofErr w:type="spellStart"/>
      <w:r w:rsidRPr="00231B8D">
        <w:rPr>
          <w:szCs w:val="24"/>
        </w:rPr>
        <w:t>was</w:t>
      </w:r>
      <w:proofErr w:type="spellEnd"/>
      <w:r w:rsidRPr="00231B8D">
        <w:rPr>
          <w:szCs w:val="24"/>
        </w:rPr>
        <w:t xml:space="preserve"> </w:t>
      </w:r>
      <w:proofErr w:type="spellStart"/>
      <w:r w:rsidRPr="00231B8D">
        <w:rPr>
          <w:szCs w:val="24"/>
        </w:rPr>
        <w:t>evaluated</w:t>
      </w:r>
      <w:proofErr w:type="spellEnd"/>
      <w:r w:rsidRPr="00231B8D">
        <w:rPr>
          <w:szCs w:val="24"/>
        </w:rPr>
        <w:t xml:space="preserve"> on </w:t>
      </w:r>
      <w:proofErr w:type="spellStart"/>
      <w:r w:rsidRPr="00231B8D">
        <w:rPr>
          <w:szCs w:val="24"/>
        </w:rPr>
        <w:t>the</w:t>
      </w:r>
      <w:proofErr w:type="spellEnd"/>
      <w:r w:rsidRPr="00231B8D">
        <w:rPr>
          <w:szCs w:val="24"/>
        </w:rPr>
        <w:t xml:space="preserve"> </w:t>
      </w:r>
      <w:proofErr w:type="spellStart"/>
      <w:r w:rsidRPr="00231B8D">
        <w:rPr>
          <w:szCs w:val="24"/>
        </w:rPr>
        <w:t>basis</w:t>
      </w:r>
      <w:proofErr w:type="spellEnd"/>
      <w:r w:rsidRPr="00231B8D">
        <w:rPr>
          <w:szCs w:val="24"/>
        </w:rPr>
        <w:t xml:space="preserve"> of </w:t>
      </w:r>
      <w:proofErr w:type="spellStart"/>
      <w:r w:rsidRPr="00231B8D">
        <w:rPr>
          <w:szCs w:val="24"/>
        </w:rPr>
        <w:t>the</w:t>
      </w:r>
      <w:proofErr w:type="spellEnd"/>
      <w:r w:rsidRPr="00231B8D">
        <w:rPr>
          <w:szCs w:val="24"/>
        </w:rPr>
        <w:t xml:space="preserve"> </w:t>
      </w:r>
      <w:proofErr w:type="spellStart"/>
      <w:r w:rsidRPr="00231B8D">
        <w:rPr>
          <w:szCs w:val="24"/>
        </w:rPr>
        <w:t>regulation</w:t>
      </w:r>
      <w:proofErr w:type="spellEnd"/>
      <w:r w:rsidRPr="00231B8D">
        <w:rPr>
          <w:szCs w:val="24"/>
        </w:rPr>
        <w:t xml:space="preserve"> in </w:t>
      </w:r>
      <w:proofErr w:type="spellStart"/>
      <w:r w:rsidRPr="00231B8D">
        <w:rPr>
          <w:szCs w:val="24"/>
        </w:rPr>
        <w:t>national</w:t>
      </w:r>
      <w:proofErr w:type="spellEnd"/>
      <w:r w:rsidRPr="00231B8D">
        <w:rPr>
          <w:szCs w:val="24"/>
        </w:rPr>
        <w:t xml:space="preserve"> </w:t>
      </w:r>
      <w:proofErr w:type="spellStart"/>
      <w:r w:rsidRPr="00231B8D">
        <w:rPr>
          <w:szCs w:val="24"/>
        </w:rPr>
        <w:t>law</w:t>
      </w:r>
      <w:proofErr w:type="spellEnd"/>
      <w:r w:rsidRPr="00231B8D">
        <w:rPr>
          <w:szCs w:val="24"/>
        </w:rPr>
        <w:t xml:space="preserve"> </w:t>
      </w:r>
      <w:proofErr w:type="spellStart"/>
      <w:r w:rsidRPr="00231B8D">
        <w:rPr>
          <w:szCs w:val="24"/>
        </w:rPr>
        <w:t>and</w:t>
      </w:r>
      <w:proofErr w:type="spellEnd"/>
      <w:r w:rsidRPr="00231B8D">
        <w:rPr>
          <w:szCs w:val="24"/>
        </w:rPr>
        <w:t xml:space="preserve"> </w:t>
      </w:r>
      <w:proofErr w:type="spellStart"/>
      <w:r w:rsidRPr="00231B8D">
        <w:rPr>
          <w:szCs w:val="24"/>
        </w:rPr>
        <w:t>the</w:t>
      </w:r>
      <w:proofErr w:type="spellEnd"/>
      <w:r w:rsidRPr="00231B8D">
        <w:rPr>
          <w:szCs w:val="24"/>
        </w:rPr>
        <w:t xml:space="preserve"> </w:t>
      </w:r>
      <w:proofErr w:type="spellStart"/>
      <w:r w:rsidRPr="00231B8D">
        <w:rPr>
          <w:szCs w:val="24"/>
        </w:rPr>
        <w:t>practice</w:t>
      </w:r>
      <w:proofErr w:type="spellEnd"/>
      <w:r w:rsidRPr="00231B8D">
        <w:rPr>
          <w:szCs w:val="24"/>
        </w:rPr>
        <w:t xml:space="preserve"> of </w:t>
      </w:r>
      <w:proofErr w:type="spellStart"/>
      <w:r w:rsidRPr="00231B8D">
        <w:rPr>
          <w:szCs w:val="24"/>
        </w:rPr>
        <w:t>the</w:t>
      </w:r>
      <w:proofErr w:type="spellEnd"/>
      <w:r w:rsidRPr="00231B8D">
        <w:rPr>
          <w:szCs w:val="24"/>
        </w:rPr>
        <w:t xml:space="preserve"> </w:t>
      </w:r>
      <w:proofErr w:type="spellStart"/>
      <w:r w:rsidRPr="00231B8D">
        <w:rPr>
          <w:szCs w:val="24"/>
        </w:rPr>
        <w:t>Constitutional</w:t>
      </w:r>
      <w:proofErr w:type="spellEnd"/>
      <w:r w:rsidRPr="00231B8D">
        <w:rPr>
          <w:szCs w:val="24"/>
        </w:rPr>
        <w:t xml:space="preserve"> Court.</w:t>
      </w:r>
    </w:p>
    <w:p w:rsidR="00304288" w:rsidRDefault="00B45BD6" w:rsidP="00B45BD6">
      <w:pPr>
        <w:spacing w:line="360" w:lineRule="auto"/>
      </w:pPr>
      <w:proofErr w:type="spellStart"/>
      <w:r w:rsidRPr="00AC1F94">
        <w:rPr>
          <w:b/>
          <w:szCs w:val="24"/>
        </w:rPr>
        <w:t>Keywords</w:t>
      </w:r>
      <w:proofErr w:type="spellEnd"/>
      <w:r w:rsidRPr="00AC1F94">
        <w:rPr>
          <w:b/>
          <w:szCs w:val="24"/>
        </w:rPr>
        <w:t>:</w:t>
      </w:r>
      <w:r w:rsidRPr="00AC1F94">
        <w:rPr>
          <w:szCs w:val="24"/>
        </w:rPr>
        <w:t xml:space="preserve"> </w:t>
      </w:r>
      <w:r w:rsidRPr="00AC1F94">
        <w:rPr>
          <w:szCs w:val="24"/>
          <w:lang w:val="en"/>
        </w:rPr>
        <w:t>Pilot-judgment, pilot-judgment procedure, effectiveness</w:t>
      </w:r>
    </w:p>
    <w:sectPr w:rsidR="00304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4A" w:rsidRDefault="008D214A" w:rsidP="00B45BD6">
      <w:pPr>
        <w:spacing w:after="0" w:line="240" w:lineRule="auto"/>
      </w:pPr>
      <w:r>
        <w:separator/>
      </w:r>
    </w:p>
  </w:endnote>
  <w:endnote w:type="continuationSeparator" w:id="0">
    <w:p w:rsidR="008D214A" w:rsidRDefault="008D214A" w:rsidP="00B4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4A" w:rsidRDefault="008D214A" w:rsidP="00B45BD6">
      <w:pPr>
        <w:spacing w:after="0" w:line="240" w:lineRule="auto"/>
      </w:pPr>
      <w:r>
        <w:separator/>
      </w:r>
    </w:p>
  </w:footnote>
  <w:footnote w:type="continuationSeparator" w:id="0">
    <w:p w:rsidR="008D214A" w:rsidRDefault="008D214A" w:rsidP="00B45BD6">
      <w:pPr>
        <w:spacing w:after="0" w:line="240" w:lineRule="auto"/>
      </w:pPr>
      <w:r>
        <w:continuationSeparator/>
      </w:r>
    </w:p>
  </w:footnote>
  <w:footnote w:id="1">
    <w:p w:rsidR="00B45BD6" w:rsidRDefault="00B45BD6" w:rsidP="00B45BD6">
      <w:pPr>
        <w:pStyle w:val="DipnotMetni"/>
      </w:pPr>
      <w:r w:rsidRPr="00672812">
        <w:rPr>
          <w:rStyle w:val="DipnotBavurusu"/>
        </w:rPr>
        <w:sym w:font="Symbol" w:char="F02A"/>
      </w:r>
      <w:r>
        <w:t xml:space="preserve"> Araştırma Görevlisi, </w:t>
      </w:r>
      <w:r w:rsidRPr="009C4949">
        <w:t>Fatih Sultan Mehmet Vakıf Üniversitesi</w:t>
      </w:r>
      <w:r>
        <w:t>,</w:t>
      </w:r>
      <w:r w:rsidRPr="009C4949">
        <w:t xml:space="preserve"> Hukuk Fakültesi, </w:t>
      </w:r>
      <w:r>
        <w:rPr>
          <w:u w:val="single"/>
        </w:rPr>
        <w:t>e</w:t>
      </w:r>
      <w:r w:rsidRPr="00D6242D">
        <w:rPr>
          <w:u w:val="single"/>
        </w:rPr>
        <w:t>-posta</w:t>
      </w:r>
      <w:r w:rsidRPr="00D6242D">
        <w:t xml:space="preserve">: </w:t>
      </w:r>
      <w:r w:rsidRPr="009C4949">
        <w:t xml:space="preserve">eomeric@fsm.edu.tr, </w:t>
      </w:r>
      <w:proofErr w:type="spellStart"/>
      <w:r w:rsidRPr="00D6242D">
        <w:rPr>
          <w:u w:val="single"/>
        </w:rPr>
        <w:t>Orcid</w:t>
      </w:r>
      <w:proofErr w:type="spellEnd"/>
      <w:r w:rsidRPr="00D6242D">
        <w:rPr>
          <w:u w:val="single"/>
        </w:rPr>
        <w:t xml:space="preserve"> </w:t>
      </w:r>
      <w:proofErr w:type="spellStart"/>
      <w:r w:rsidRPr="00D6242D">
        <w:rPr>
          <w:u w:val="single"/>
        </w:rPr>
        <w:t>Id</w:t>
      </w:r>
      <w:proofErr w:type="spellEnd"/>
      <w:r w:rsidRPr="009C4949">
        <w:t xml:space="preserve">: </w:t>
      </w:r>
      <w:r w:rsidRPr="00121E4B">
        <w:t>https://orcid.org/0000-0003-2102-715X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12"/>
    <w:rsid w:val="00304288"/>
    <w:rsid w:val="00344B12"/>
    <w:rsid w:val="008D214A"/>
    <w:rsid w:val="00B45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9F2F9-1264-424E-B596-B243D69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D6"/>
    <w:pPr>
      <w:spacing w:after="120" w:line="27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45B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45BD6"/>
    <w:rPr>
      <w:rFonts w:ascii="Times New Roman" w:hAnsi="Times New Roman"/>
      <w:sz w:val="20"/>
      <w:szCs w:val="20"/>
    </w:rPr>
  </w:style>
  <w:style w:type="character" w:styleId="DipnotBavurusu">
    <w:name w:val="footnote reference"/>
    <w:basedOn w:val="VarsaylanParagrafYazTipi"/>
    <w:uiPriority w:val="99"/>
    <w:semiHidden/>
    <w:unhideWhenUsed/>
    <w:rsid w:val="00B45BD6"/>
    <w:rPr>
      <w:vertAlign w:val="superscript"/>
    </w:rPr>
  </w:style>
  <w:style w:type="paragraph" w:styleId="ListeParagraf">
    <w:name w:val="List Paragraph"/>
    <w:basedOn w:val="Normal"/>
    <w:uiPriority w:val="34"/>
    <w:qFormat/>
    <w:rsid w:val="00B4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2021-06-05T14:45:00Z</dcterms:created>
  <dcterms:modified xsi:type="dcterms:W3CDTF">2021-06-05T14:45:00Z</dcterms:modified>
</cp:coreProperties>
</file>